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4F1" w:rsidRPr="00A954F1" w:rsidRDefault="00D17509" w:rsidP="00A954F1">
      <w:pPr>
        <w:jc w:val="center"/>
        <w:rPr>
          <w:b/>
          <w:sz w:val="36"/>
        </w:rPr>
      </w:pPr>
      <w:r>
        <w:rPr>
          <w:b/>
          <w:sz w:val="36"/>
        </w:rPr>
        <w:t>Ye</w:t>
      </w:r>
      <w:bookmarkStart w:id="0" w:name="_GoBack"/>
      <w:bookmarkEnd w:id="0"/>
      <w:r w:rsidR="00A954F1" w:rsidRPr="00A954F1">
        <w:rPr>
          <w:b/>
          <w:sz w:val="36"/>
        </w:rPr>
        <w:t>ar 6 Autumn Term Overview</w:t>
      </w:r>
    </w:p>
    <w:tbl>
      <w:tblPr>
        <w:tblStyle w:val="TableGrid1"/>
        <w:tblW w:w="10740" w:type="dxa"/>
        <w:tblLook w:val="04A0" w:firstRow="1" w:lastRow="0" w:firstColumn="1" w:lastColumn="0" w:noHBand="0" w:noVBand="1"/>
      </w:tblPr>
      <w:tblGrid>
        <w:gridCol w:w="2518"/>
        <w:gridCol w:w="8222"/>
      </w:tblGrid>
      <w:tr w:rsidR="00D45ADA" w:rsidRPr="00B018C6" w:rsidTr="00981FBC">
        <w:tc>
          <w:tcPr>
            <w:tcW w:w="10740" w:type="dxa"/>
            <w:gridSpan w:val="2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D45ADA" w:rsidRPr="00B018C6" w:rsidRDefault="00D45ADA" w:rsidP="00981FBC">
            <w:pPr>
              <w:rPr>
                <w:i/>
              </w:rPr>
            </w:pPr>
            <w:r w:rsidRPr="00B018C6">
              <w:rPr>
                <w:i/>
              </w:rPr>
              <w:t xml:space="preserve">We are following the National Curriculum which provides a balanced and broad curriculum – promoting spiritual, moral, cultural, mental and physical development &amp; preparing pupils for the opportunities, responsibilities and experiences of later life.  Click </w:t>
            </w:r>
            <w:hyperlink r:id="rId7" w:history="1">
              <w:r w:rsidRPr="00B018C6">
                <w:rPr>
                  <w:i/>
                  <w:color w:val="0000FF" w:themeColor="hyperlink"/>
                  <w:u w:val="single"/>
                </w:rPr>
                <w:t>here</w:t>
              </w:r>
            </w:hyperlink>
            <w:r w:rsidRPr="00B018C6">
              <w:rPr>
                <w:i/>
              </w:rPr>
              <w:t xml:space="preserve"> to see the full document.</w:t>
            </w:r>
          </w:p>
        </w:tc>
      </w:tr>
      <w:tr w:rsidR="00D45ADA" w:rsidRPr="00B018C6" w:rsidTr="00981FBC">
        <w:tc>
          <w:tcPr>
            <w:tcW w:w="2518" w:type="dxa"/>
            <w:tcBorders>
              <w:left w:val="nil"/>
            </w:tcBorders>
            <w:shd w:val="clear" w:color="auto" w:fill="F2F2F2" w:themeFill="background1" w:themeFillShade="F2"/>
          </w:tcPr>
          <w:p w:rsidR="00D45ADA" w:rsidRPr="00B018C6" w:rsidRDefault="00D45ADA" w:rsidP="00981FBC">
            <w:pPr>
              <w:jc w:val="center"/>
              <w:rPr>
                <w:b/>
              </w:rPr>
            </w:pPr>
            <w:r w:rsidRPr="00B018C6">
              <w:rPr>
                <w:b/>
              </w:rPr>
              <w:t>Subject</w:t>
            </w:r>
          </w:p>
        </w:tc>
        <w:tc>
          <w:tcPr>
            <w:tcW w:w="8222" w:type="dxa"/>
            <w:tcBorders>
              <w:right w:val="nil"/>
            </w:tcBorders>
            <w:shd w:val="clear" w:color="auto" w:fill="F2F2F2" w:themeFill="background1" w:themeFillShade="F2"/>
          </w:tcPr>
          <w:p w:rsidR="00D45ADA" w:rsidRPr="00B018C6" w:rsidRDefault="00D45ADA" w:rsidP="00981FBC">
            <w:pPr>
              <w:rPr>
                <w:b/>
              </w:rPr>
            </w:pPr>
            <w:r w:rsidRPr="00B018C6">
              <w:rPr>
                <w:b/>
              </w:rPr>
              <w:t>Areas covered</w:t>
            </w:r>
          </w:p>
        </w:tc>
      </w:tr>
      <w:tr w:rsidR="00D45ADA" w:rsidRPr="00B018C6" w:rsidTr="00981FBC">
        <w:tc>
          <w:tcPr>
            <w:tcW w:w="2518" w:type="dxa"/>
            <w:tcBorders>
              <w:left w:val="nil"/>
            </w:tcBorders>
            <w:vAlign w:val="center"/>
          </w:tcPr>
          <w:p w:rsidR="00D45ADA" w:rsidRPr="00B018C6" w:rsidRDefault="00D45ADA" w:rsidP="00981FBC">
            <w:pPr>
              <w:jc w:val="center"/>
            </w:pPr>
            <w:r w:rsidRPr="00B018C6">
              <w:t>Learning Enrichment</w:t>
            </w:r>
          </w:p>
        </w:tc>
        <w:tc>
          <w:tcPr>
            <w:tcW w:w="8222" w:type="dxa"/>
            <w:tcBorders>
              <w:right w:val="nil"/>
            </w:tcBorders>
          </w:tcPr>
          <w:p w:rsidR="00D45ADA" w:rsidRDefault="00D45ADA" w:rsidP="00981FBC">
            <w:r>
              <w:t>Primary Science Centre visit at Queen Mary’s College, Basingstoke</w:t>
            </w:r>
          </w:p>
          <w:p w:rsidR="00D45ADA" w:rsidRDefault="00D45ADA" w:rsidP="00981FBC">
            <w:proofErr w:type="spellStart"/>
            <w:r>
              <w:t>Calshot</w:t>
            </w:r>
            <w:proofErr w:type="spellEnd"/>
            <w:r>
              <w:t xml:space="preserve"> residential trip</w:t>
            </w:r>
          </w:p>
          <w:p w:rsidR="00D45ADA" w:rsidRPr="00B018C6" w:rsidRDefault="00D45ADA" w:rsidP="00981FBC">
            <w:proofErr w:type="spellStart"/>
            <w:r>
              <w:t>Bikeability</w:t>
            </w:r>
            <w:proofErr w:type="spellEnd"/>
            <w:r>
              <w:t xml:space="preserve"> </w:t>
            </w:r>
            <w:r w:rsidR="003C6CB2">
              <w:t>(Week beginning 24</w:t>
            </w:r>
            <w:r w:rsidR="003C6CB2" w:rsidRPr="003C6CB2">
              <w:rPr>
                <w:vertAlign w:val="superscript"/>
              </w:rPr>
              <w:t>th</w:t>
            </w:r>
            <w:r w:rsidR="003C6CB2">
              <w:t xml:space="preserve"> November 2025)</w:t>
            </w:r>
          </w:p>
        </w:tc>
      </w:tr>
      <w:tr w:rsidR="00D45ADA" w:rsidRPr="00B018C6" w:rsidTr="00981FBC">
        <w:tc>
          <w:tcPr>
            <w:tcW w:w="2518" w:type="dxa"/>
            <w:tcBorders>
              <w:left w:val="nil"/>
            </w:tcBorders>
            <w:vAlign w:val="center"/>
          </w:tcPr>
          <w:p w:rsidR="00D45ADA" w:rsidRPr="00B018C6" w:rsidRDefault="00D45ADA" w:rsidP="00981FBC">
            <w:pPr>
              <w:jc w:val="center"/>
            </w:pPr>
            <w:r w:rsidRPr="00B018C6">
              <w:t>English</w:t>
            </w:r>
          </w:p>
        </w:tc>
        <w:tc>
          <w:tcPr>
            <w:tcW w:w="8222" w:type="dxa"/>
            <w:tcBorders>
              <w:right w:val="nil"/>
            </w:tcBorders>
          </w:tcPr>
          <w:p w:rsidR="00D45ADA" w:rsidRDefault="00D45ADA" w:rsidP="00981FBC">
            <w:pPr>
              <w:numPr>
                <w:ilvl w:val="0"/>
                <w:numId w:val="1"/>
              </w:numPr>
              <w:contextualSpacing/>
            </w:pPr>
            <w:r>
              <w:t xml:space="preserve">Values week writing </w:t>
            </w:r>
          </w:p>
          <w:p w:rsidR="00D45ADA" w:rsidRPr="00B018C6" w:rsidRDefault="00D45ADA" w:rsidP="00981FBC">
            <w:pPr>
              <w:numPr>
                <w:ilvl w:val="0"/>
                <w:numId w:val="1"/>
              </w:numPr>
              <w:contextualSpacing/>
            </w:pPr>
            <w:r>
              <w:t>Reading around ‘</w:t>
            </w:r>
            <w:r w:rsidR="003C6CB2">
              <w:t>Holes’</w:t>
            </w:r>
            <w:r>
              <w:t xml:space="preserve"> by </w:t>
            </w:r>
            <w:r w:rsidR="003C6CB2">
              <w:t xml:space="preserve">Louis </w:t>
            </w:r>
            <w:proofErr w:type="spellStart"/>
            <w:r w:rsidR="003C6CB2">
              <w:t>Sachar</w:t>
            </w:r>
            <w:proofErr w:type="spellEnd"/>
          </w:p>
          <w:p w:rsidR="00D45ADA" w:rsidRPr="00B018C6" w:rsidRDefault="003C6CB2" w:rsidP="00981FBC">
            <w:pPr>
              <w:numPr>
                <w:ilvl w:val="0"/>
                <w:numId w:val="1"/>
              </w:numPr>
              <w:contextualSpacing/>
            </w:pPr>
            <w:r>
              <w:t>Non-chronological</w:t>
            </w:r>
            <w:r w:rsidR="00D45ADA">
              <w:t xml:space="preserve"> texts </w:t>
            </w:r>
          </w:p>
          <w:p w:rsidR="00D45ADA" w:rsidRPr="00B018C6" w:rsidRDefault="00D45ADA" w:rsidP="00981FBC">
            <w:pPr>
              <w:numPr>
                <w:ilvl w:val="0"/>
                <w:numId w:val="1"/>
              </w:numPr>
              <w:contextualSpacing/>
            </w:pPr>
            <w:r w:rsidRPr="00B018C6">
              <w:t>Diaries</w:t>
            </w:r>
          </w:p>
          <w:p w:rsidR="00D45ADA" w:rsidRDefault="003C6CB2" w:rsidP="00981FBC">
            <w:pPr>
              <w:numPr>
                <w:ilvl w:val="0"/>
                <w:numId w:val="1"/>
              </w:numPr>
              <w:contextualSpacing/>
            </w:pPr>
            <w:r>
              <w:t>Narrative writing</w:t>
            </w:r>
          </w:p>
          <w:p w:rsidR="003C6CB2" w:rsidRPr="00B018C6" w:rsidRDefault="003C6CB2" w:rsidP="00981FBC">
            <w:pPr>
              <w:numPr>
                <w:ilvl w:val="0"/>
                <w:numId w:val="1"/>
              </w:numPr>
              <w:contextualSpacing/>
            </w:pPr>
            <w:r>
              <w:t>Poetry recitals</w:t>
            </w:r>
          </w:p>
          <w:p w:rsidR="00D45ADA" w:rsidRPr="00B018C6" w:rsidRDefault="00D45ADA" w:rsidP="00981FBC">
            <w:pPr>
              <w:numPr>
                <w:ilvl w:val="0"/>
                <w:numId w:val="1"/>
              </w:numPr>
              <w:contextualSpacing/>
            </w:pPr>
            <w:r>
              <w:t>Exploring and responding to classic l</w:t>
            </w:r>
            <w:r w:rsidRPr="00B018C6">
              <w:t>iteratu</w:t>
            </w:r>
            <w:r w:rsidR="003C6CB2">
              <w:t xml:space="preserve">re   </w:t>
            </w:r>
            <w:r>
              <w:t xml:space="preserve">         </w:t>
            </w:r>
          </w:p>
          <w:p w:rsidR="00D45ADA" w:rsidRPr="00B018C6" w:rsidRDefault="00D45ADA" w:rsidP="00981FBC">
            <w:pPr>
              <w:ind w:left="720"/>
              <w:contextualSpacing/>
            </w:pPr>
            <w:r w:rsidRPr="00B018C6">
              <w:t>including ‘A Christmas Carol’ by Charles Dickens</w:t>
            </w:r>
          </w:p>
        </w:tc>
      </w:tr>
      <w:tr w:rsidR="00D45ADA" w:rsidRPr="00B018C6" w:rsidTr="00981FBC">
        <w:tc>
          <w:tcPr>
            <w:tcW w:w="2518" w:type="dxa"/>
            <w:tcBorders>
              <w:left w:val="nil"/>
            </w:tcBorders>
            <w:vAlign w:val="center"/>
          </w:tcPr>
          <w:p w:rsidR="00D45ADA" w:rsidRPr="00B018C6" w:rsidRDefault="00D45ADA" w:rsidP="00981FBC">
            <w:pPr>
              <w:jc w:val="center"/>
            </w:pPr>
            <w:r w:rsidRPr="00B018C6">
              <w:t>Mathematics</w:t>
            </w:r>
          </w:p>
          <w:p w:rsidR="00D45ADA" w:rsidRPr="00B018C6" w:rsidRDefault="00D45ADA" w:rsidP="00981FBC">
            <w:pPr>
              <w:jc w:val="center"/>
            </w:pPr>
          </w:p>
          <w:p w:rsidR="00D45ADA" w:rsidRPr="00B018C6" w:rsidRDefault="00D45ADA" w:rsidP="00981FBC">
            <w:pPr>
              <w:jc w:val="center"/>
            </w:pPr>
          </w:p>
          <w:p w:rsidR="00D45ADA" w:rsidRPr="00B018C6" w:rsidRDefault="00D45ADA" w:rsidP="00981FBC">
            <w:pPr>
              <w:jc w:val="center"/>
            </w:pPr>
          </w:p>
          <w:p w:rsidR="00D45ADA" w:rsidRPr="00B018C6" w:rsidRDefault="00D45ADA" w:rsidP="00981FBC">
            <w:pPr>
              <w:jc w:val="center"/>
            </w:pPr>
          </w:p>
          <w:p w:rsidR="00D45ADA" w:rsidRPr="00B018C6" w:rsidRDefault="00D45ADA" w:rsidP="00981FBC">
            <w:pPr>
              <w:jc w:val="center"/>
            </w:pPr>
          </w:p>
          <w:p w:rsidR="00D45ADA" w:rsidRPr="00B018C6" w:rsidRDefault="00D45ADA" w:rsidP="00981FBC">
            <w:pPr>
              <w:jc w:val="center"/>
            </w:pPr>
          </w:p>
          <w:p w:rsidR="00D45ADA" w:rsidRPr="00B018C6" w:rsidRDefault="00D45ADA" w:rsidP="00981FBC">
            <w:pPr>
              <w:jc w:val="center"/>
            </w:pPr>
          </w:p>
          <w:p w:rsidR="00D45ADA" w:rsidRPr="00B018C6" w:rsidRDefault="00D45ADA" w:rsidP="00981FBC">
            <w:pPr>
              <w:jc w:val="center"/>
            </w:pPr>
          </w:p>
          <w:p w:rsidR="00D45ADA" w:rsidRPr="00B018C6" w:rsidRDefault="00D45ADA" w:rsidP="00981FBC">
            <w:pPr>
              <w:jc w:val="center"/>
            </w:pPr>
          </w:p>
          <w:p w:rsidR="00D45ADA" w:rsidRPr="00B018C6" w:rsidRDefault="00D45ADA" w:rsidP="00981FBC">
            <w:pPr>
              <w:jc w:val="center"/>
            </w:pPr>
          </w:p>
          <w:p w:rsidR="00D45ADA" w:rsidRPr="00B018C6" w:rsidRDefault="00D45ADA" w:rsidP="00981FBC">
            <w:pPr>
              <w:jc w:val="center"/>
            </w:pPr>
          </w:p>
          <w:p w:rsidR="00D45ADA" w:rsidRPr="00B018C6" w:rsidRDefault="00D45ADA" w:rsidP="00981FBC">
            <w:pPr>
              <w:jc w:val="center"/>
            </w:pPr>
          </w:p>
          <w:p w:rsidR="00D45ADA" w:rsidRPr="00B018C6" w:rsidRDefault="00D45ADA" w:rsidP="00981FBC">
            <w:pPr>
              <w:jc w:val="center"/>
            </w:pPr>
          </w:p>
          <w:p w:rsidR="00D45ADA" w:rsidRPr="00B018C6" w:rsidRDefault="00D45ADA" w:rsidP="00981FBC">
            <w:pPr>
              <w:jc w:val="center"/>
            </w:pPr>
          </w:p>
          <w:p w:rsidR="00D45ADA" w:rsidRPr="00B018C6" w:rsidRDefault="00D45ADA" w:rsidP="00981FBC">
            <w:pPr>
              <w:jc w:val="center"/>
            </w:pPr>
          </w:p>
          <w:p w:rsidR="00D45ADA" w:rsidRPr="00B018C6" w:rsidRDefault="00D45ADA" w:rsidP="00981FBC">
            <w:pPr>
              <w:jc w:val="center"/>
            </w:pPr>
          </w:p>
          <w:p w:rsidR="00D45ADA" w:rsidRPr="00B018C6" w:rsidRDefault="00D45ADA" w:rsidP="00981FBC">
            <w:pPr>
              <w:jc w:val="center"/>
            </w:pPr>
          </w:p>
          <w:p w:rsidR="00D45ADA" w:rsidRPr="00B018C6" w:rsidRDefault="00D45ADA" w:rsidP="00981FBC"/>
        </w:tc>
        <w:tc>
          <w:tcPr>
            <w:tcW w:w="8222" w:type="dxa"/>
            <w:tcBorders>
              <w:right w:val="nil"/>
            </w:tcBorders>
          </w:tcPr>
          <w:p w:rsidR="00D45ADA" w:rsidRPr="00B018C6" w:rsidRDefault="00D45ADA" w:rsidP="00981FBC">
            <w:pPr>
              <w:autoSpaceDE w:val="0"/>
              <w:autoSpaceDN w:val="0"/>
              <w:adjustRightInd w:val="0"/>
              <w:ind w:left="720"/>
              <w:rPr>
                <w:rFonts w:cstheme="minorHAnsi"/>
                <w:b/>
                <w:bCs/>
                <w:color w:val="000000"/>
              </w:rPr>
            </w:pPr>
            <w:r w:rsidRPr="00B018C6">
              <w:rPr>
                <w:rFonts w:cstheme="minorHAnsi"/>
                <w:b/>
                <w:bCs/>
                <w:color w:val="000000"/>
              </w:rPr>
              <w:t>Place Value</w:t>
            </w:r>
          </w:p>
          <w:p w:rsidR="00D45ADA" w:rsidRPr="00B018C6" w:rsidRDefault="00D45ADA" w:rsidP="00981FBC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</w:rPr>
            </w:pPr>
            <w:r w:rsidRPr="00B018C6">
              <w:rPr>
                <w:rFonts w:cstheme="minorHAnsi"/>
                <w:bCs/>
                <w:color w:val="000000"/>
              </w:rPr>
              <w:t>Rounding any whole number to a required degree of accuracy</w:t>
            </w:r>
            <w:r w:rsidRPr="00B018C6">
              <w:rPr>
                <w:rFonts w:cstheme="minorHAnsi"/>
                <w:bCs/>
                <w:color w:val="000000"/>
              </w:rPr>
              <w:tab/>
            </w:r>
          </w:p>
          <w:p w:rsidR="00D45ADA" w:rsidRPr="00ED3114" w:rsidRDefault="00D45ADA" w:rsidP="00981FBC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</w:rPr>
            </w:pPr>
            <w:r w:rsidRPr="00B018C6">
              <w:rPr>
                <w:rFonts w:cstheme="minorHAnsi"/>
                <w:bCs/>
                <w:color w:val="000000"/>
              </w:rPr>
              <w:t>Using negative numbers in context and calculating intervals across zero</w:t>
            </w:r>
          </w:p>
          <w:p w:rsidR="00D45ADA" w:rsidRPr="00B018C6" w:rsidRDefault="00D45ADA" w:rsidP="00981FBC">
            <w:pPr>
              <w:autoSpaceDE w:val="0"/>
              <w:autoSpaceDN w:val="0"/>
              <w:adjustRightInd w:val="0"/>
              <w:ind w:left="720"/>
              <w:rPr>
                <w:rFonts w:cstheme="minorHAnsi"/>
                <w:b/>
                <w:bCs/>
                <w:color w:val="000000"/>
              </w:rPr>
            </w:pPr>
            <w:r>
              <w:rPr>
                <w:rFonts w:cstheme="minorHAnsi"/>
                <w:b/>
                <w:bCs/>
                <w:color w:val="000000"/>
              </w:rPr>
              <w:t xml:space="preserve">Four operations </w:t>
            </w:r>
          </w:p>
          <w:p w:rsidR="00D45ADA" w:rsidRPr="00B018C6" w:rsidRDefault="00D45ADA" w:rsidP="00981FBC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</w:rPr>
            </w:pPr>
            <w:r w:rsidRPr="00B018C6">
              <w:rPr>
                <w:rFonts w:cstheme="minorHAnsi"/>
                <w:bCs/>
                <w:color w:val="000000"/>
              </w:rPr>
              <w:t>Multiplying multi-digit numbers up to four digits by a two-digit whole number using the formal written method of long multiplication</w:t>
            </w:r>
            <w:r w:rsidRPr="00B018C6">
              <w:rPr>
                <w:rFonts w:cstheme="minorHAnsi"/>
                <w:bCs/>
                <w:color w:val="000000"/>
              </w:rPr>
              <w:tab/>
            </w:r>
          </w:p>
          <w:p w:rsidR="00D45ADA" w:rsidRPr="00B018C6" w:rsidRDefault="00D45ADA" w:rsidP="00981FBC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</w:rPr>
            </w:pPr>
            <w:r w:rsidRPr="00B018C6">
              <w:rPr>
                <w:rFonts w:cstheme="minorHAnsi"/>
                <w:bCs/>
                <w:color w:val="000000"/>
              </w:rPr>
              <w:t>Dividing numbers up to four digits by a two-digit number using the formal written method of short division where appropriate, interpreting remainders according to the context</w:t>
            </w:r>
            <w:r w:rsidRPr="00B018C6">
              <w:rPr>
                <w:rFonts w:cstheme="minorHAnsi"/>
                <w:bCs/>
                <w:color w:val="000000"/>
              </w:rPr>
              <w:tab/>
            </w:r>
          </w:p>
          <w:p w:rsidR="00D45ADA" w:rsidRPr="00B018C6" w:rsidRDefault="00D45ADA" w:rsidP="00981FBC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</w:rPr>
            </w:pPr>
            <w:r w:rsidRPr="00B018C6">
              <w:rPr>
                <w:rFonts w:cstheme="minorHAnsi"/>
                <w:bCs/>
                <w:color w:val="000000"/>
              </w:rPr>
              <w:t>Solving addition and subtraction multi-step problems in contexts, deciding which operations and methods to use and why</w:t>
            </w:r>
            <w:r w:rsidRPr="00B018C6">
              <w:rPr>
                <w:rFonts w:cstheme="minorHAnsi"/>
                <w:bCs/>
                <w:color w:val="000000"/>
              </w:rPr>
              <w:tab/>
            </w:r>
          </w:p>
          <w:p w:rsidR="00D45ADA" w:rsidRPr="00ED3114" w:rsidRDefault="00D45ADA" w:rsidP="00981FBC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</w:rPr>
            </w:pPr>
            <w:r w:rsidRPr="00B018C6">
              <w:rPr>
                <w:rFonts w:cstheme="minorHAnsi"/>
                <w:bCs/>
                <w:color w:val="000000"/>
              </w:rPr>
              <w:t>Using estimation to check answers to calculations and determining, in the context of a problem, an appropriate degree of accuracy</w:t>
            </w:r>
          </w:p>
          <w:p w:rsidR="00D45ADA" w:rsidRPr="00B018C6" w:rsidRDefault="00D45ADA" w:rsidP="00981FBC">
            <w:pPr>
              <w:autoSpaceDE w:val="0"/>
              <w:autoSpaceDN w:val="0"/>
              <w:adjustRightInd w:val="0"/>
              <w:ind w:left="720"/>
              <w:rPr>
                <w:rFonts w:cstheme="minorHAnsi"/>
                <w:b/>
                <w:bCs/>
                <w:color w:val="000000"/>
              </w:rPr>
            </w:pPr>
            <w:r w:rsidRPr="00B018C6">
              <w:rPr>
                <w:rFonts w:cstheme="minorHAnsi"/>
                <w:b/>
                <w:bCs/>
                <w:color w:val="000000"/>
              </w:rPr>
              <w:t>Fractions</w:t>
            </w:r>
          </w:p>
          <w:p w:rsidR="00D45ADA" w:rsidRPr="00B018C6" w:rsidRDefault="00D45ADA" w:rsidP="00981FBC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</w:rPr>
            </w:pPr>
            <w:r>
              <w:rPr>
                <w:rFonts w:cstheme="minorHAnsi"/>
                <w:bCs/>
                <w:color w:val="000000"/>
              </w:rPr>
              <w:t xml:space="preserve">Using methods to add, subtract, multiply and divide fractions. </w:t>
            </w:r>
          </w:p>
          <w:p w:rsidR="00D45ADA" w:rsidRPr="00B018C6" w:rsidRDefault="00D45ADA" w:rsidP="00981FBC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</w:rPr>
            </w:pPr>
            <w:r w:rsidRPr="00B018C6">
              <w:rPr>
                <w:rFonts w:cstheme="minorHAnsi"/>
                <w:bCs/>
                <w:color w:val="000000"/>
              </w:rPr>
              <w:t xml:space="preserve">Solving problems which require answers to be </w:t>
            </w:r>
            <w:r>
              <w:rPr>
                <w:rFonts w:cstheme="minorHAnsi"/>
                <w:bCs/>
                <w:color w:val="000000"/>
              </w:rPr>
              <w:t xml:space="preserve">given as fractions, decimals and percentages. </w:t>
            </w:r>
          </w:p>
          <w:p w:rsidR="00D45ADA" w:rsidRPr="00DF0903" w:rsidRDefault="00D45ADA" w:rsidP="00981FBC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</w:rPr>
            </w:pPr>
            <w:r w:rsidRPr="00B018C6">
              <w:rPr>
                <w:rFonts w:cstheme="minorHAnsi"/>
                <w:bCs/>
                <w:color w:val="000000"/>
              </w:rPr>
              <w:t>Recalling and using equivalences between simple fractions, decimals and percentages, including in different contexts</w:t>
            </w:r>
            <w:r>
              <w:rPr>
                <w:rFonts w:cstheme="minorHAnsi"/>
                <w:bCs/>
                <w:color w:val="000000"/>
              </w:rPr>
              <w:t>.</w:t>
            </w:r>
          </w:p>
        </w:tc>
      </w:tr>
      <w:tr w:rsidR="00D45ADA" w:rsidRPr="00B018C6" w:rsidTr="00981FBC">
        <w:tc>
          <w:tcPr>
            <w:tcW w:w="2518" w:type="dxa"/>
            <w:tcBorders>
              <w:left w:val="nil"/>
            </w:tcBorders>
            <w:vAlign w:val="center"/>
          </w:tcPr>
          <w:p w:rsidR="00D45ADA" w:rsidRPr="00B018C6" w:rsidRDefault="00D45ADA" w:rsidP="00981FBC">
            <w:pPr>
              <w:jc w:val="center"/>
            </w:pPr>
            <w:r w:rsidRPr="00B018C6">
              <w:t>Science</w:t>
            </w:r>
          </w:p>
        </w:tc>
        <w:tc>
          <w:tcPr>
            <w:tcW w:w="8222" w:type="dxa"/>
            <w:tcBorders>
              <w:right w:val="nil"/>
            </w:tcBorders>
          </w:tcPr>
          <w:p w:rsidR="00652A0E" w:rsidRPr="00652A0E" w:rsidRDefault="00652A0E" w:rsidP="00981FBC">
            <w:pPr>
              <w:numPr>
                <w:ilvl w:val="0"/>
                <w:numId w:val="3"/>
              </w:numPr>
              <w:contextualSpacing/>
              <w:rPr>
                <w:color w:val="000000" w:themeColor="text1"/>
              </w:rPr>
            </w:pPr>
            <w:r>
              <w:t>Circulatory and Respiratory systems in humans</w:t>
            </w:r>
            <w:r w:rsidRPr="00B018C6">
              <w:t xml:space="preserve"> </w:t>
            </w:r>
          </w:p>
          <w:p w:rsidR="00D45ADA" w:rsidRPr="00652A0E" w:rsidRDefault="00D45ADA" w:rsidP="00652A0E">
            <w:pPr>
              <w:numPr>
                <w:ilvl w:val="0"/>
                <w:numId w:val="3"/>
              </w:numPr>
              <w:contextualSpacing/>
              <w:rPr>
                <w:color w:val="000000" w:themeColor="text1"/>
              </w:rPr>
            </w:pPr>
            <w:r w:rsidRPr="00B018C6">
              <w:t xml:space="preserve">Light: how we see things, how light travels, </w:t>
            </w:r>
            <w:r w:rsidRPr="00B018C6">
              <w:rPr>
                <w:color w:val="000000" w:themeColor="text1"/>
              </w:rPr>
              <w:t xml:space="preserve">investigations </w:t>
            </w:r>
          </w:p>
        </w:tc>
      </w:tr>
      <w:tr w:rsidR="00D45ADA" w:rsidRPr="00B018C6" w:rsidTr="00981FBC">
        <w:tc>
          <w:tcPr>
            <w:tcW w:w="2518" w:type="dxa"/>
            <w:tcBorders>
              <w:left w:val="nil"/>
            </w:tcBorders>
            <w:vAlign w:val="center"/>
          </w:tcPr>
          <w:p w:rsidR="00D45ADA" w:rsidRPr="00B018C6" w:rsidRDefault="00D45ADA" w:rsidP="00981FBC">
            <w:pPr>
              <w:jc w:val="center"/>
            </w:pPr>
            <w:r w:rsidRPr="00B018C6">
              <w:t>Art and design</w:t>
            </w:r>
          </w:p>
        </w:tc>
        <w:tc>
          <w:tcPr>
            <w:tcW w:w="8222" w:type="dxa"/>
            <w:tcBorders>
              <w:right w:val="nil"/>
            </w:tcBorders>
          </w:tcPr>
          <w:p w:rsidR="00D45ADA" w:rsidRDefault="00D45ADA" w:rsidP="00981FBC">
            <w:pPr>
              <w:pStyle w:val="ListParagraph"/>
              <w:numPr>
                <w:ilvl w:val="0"/>
                <w:numId w:val="5"/>
              </w:numPr>
            </w:pPr>
            <w:r>
              <w:t>Appreciating and studying the work of Stephanie Peters and her work inspired by weathers and extreme earth</w:t>
            </w:r>
          </w:p>
          <w:p w:rsidR="00D45ADA" w:rsidRDefault="00D45ADA" w:rsidP="00981FBC">
            <w:pPr>
              <w:pStyle w:val="ListParagraph"/>
              <w:numPr>
                <w:ilvl w:val="0"/>
                <w:numId w:val="5"/>
              </w:numPr>
            </w:pPr>
            <w:r>
              <w:t>Line drawing and sketching plans for watercolour work.</w:t>
            </w:r>
          </w:p>
          <w:p w:rsidR="00D45ADA" w:rsidRPr="00B018C6" w:rsidRDefault="00D45ADA" w:rsidP="00981FBC">
            <w:pPr>
              <w:numPr>
                <w:ilvl w:val="0"/>
                <w:numId w:val="5"/>
              </w:numPr>
              <w:contextualSpacing/>
            </w:pPr>
            <w:r>
              <w:t>Colour mixing, brush technique and watercolour landscapes inspired by natural disasters.</w:t>
            </w:r>
          </w:p>
        </w:tc>
      </w:tr>
      <w:tr w:rsidR="00D45ADA" w:rsidRPr="00B018C6" w:rsidTr="00981FBC">
        <w:tc>
          <w:tcPr>
            <w:tcW w:w="2518" w:type="dxa"/>
            <w:tcBorders>
              <w:left w:val="nil"/>
            </w:tcBorders>
            <w:vAlign w:val="center"/>
          </w:tcPr>
          <w:p w:rsidR="00D45ADA" w:rsidRPr="00B018C6" w:rsidRDefault="00D45ADA" w:rsidP="00981FBC">
            <w:pPr>
              <w:jc w:val="center"/>
            </w:pPr>
            <w:r w:rsidRPr="00B018C6">
              <w:t>Computing</w:t>
            </w:r>
          </w:p>
        </w:tc>
        <w:tc>
          <w:tcPr>
            <w:tcW w:w="8222" w:type="dxa"/>
            <w:tcBorders>
              <w:right w:val="nil"/>
            </w:tcBorders>
          </w:tcPr>
          <w:p w:rsidR="00D45ADA" w:rsidRPr="00B018C6" w:rsidRDefault="00D45ADA" w:rsidP="00981FBC">
            <w:pPr>
              <w:numPr>
                <w:ilvl w:val="0"/>
                <w:numId w:val="5"/>
              </w:numPr>
              <w:contextualSpacing/>
            </w:pPr>
            <w:r w:rsidRPr="00B018C6">
              <w:t>Internet safety</w:t>
            </w:r>
            <w:r>
              <w:t xml:space="preserve">, </w:t>
            </w:r>
          </w:p>
          <w:p w:rsidR="00D45ADA" w:rsidRPr="00B018C6" w:rsidRDefault="00D45ADA" w:rsidP="00981FBC">
            <w:pPr>
              <w:numPr>
                <w:ilvl w:val="0"/>
                <w:numId w:val="5"/>
              </w:numPr>
              <w:contextualSpacing/>
            </w:pPr>
            <w:r>
              <w:t>Scratch programming using variables to create different outcomes in games</w:t>
            </w:r>
          </w:p>
        </w:tc>
      </w:tr>
      <w:tr w:rsidR="00D45ADA" w:rsidRPr="00B018C6" w:rsidTr="00981FBC">
        <w:tc>
          <w:tcPr>
            <w:tcW w:w="2518" w:type="dxa"/>
            <w:tcBorders>
              <w:left w:val="nil"/>
            </w:tcBorders>
            <w:vAlign w:val="center"/>
          </w:tcPr>
          <w:p w:rsidR="00D45ADA" w:rsidRPr="00B018C6" w:rsidRDefault="00D45ADA" w:rsidP="00981FBC">
            <w:pPr>
              <w:jc w:val="center"/>
            </w:pPr>
            <w:r w:rsidRPr="00B018C6">
              <w:t>Design and technology</w:t>
            </w:r>
          </w:p>
        </w:tc>
        <w:tc>
          <w:tcPr>
            <w:tcW w:w="8222" w:type="dxa"/>
            <w:tcBorders>
              <w:right w:val="nil"/>
            </w:tcBorders>
          </w:tcPr>
          <w:p w:rsidR="00D45ADA" w:rsidRDefault="00D45ADA" w:rsidP="00981FBC">
            <w:pPr>
              <w:pStyle w:val="ListParagraph"/>
              <w:numPr>
                <w:ilvl w:val="0"/>
                <w:numId w:val="4"/>
              </w:numPr>
            </w:pPr>
            <w:r>
              <w:t>Food technology</w:t>
            </w:r>
          </w:p>
          <w:p w:rsidR="00D45ADA" w:rsidRDefault="00D45ADA" w:rsidP="00981FBC">
            <w:pPr>
              <w:pStyle w:val="ListParagraph"/>
              <w:numPr>
                <w:ilvl w:val="0"/>
                <w:numId w:val="4"/>
              </w:numPr>
            </w:pPr>
            <w:r>
              <w:t>Where does our food come from?  How is it produced and processed?</w:t>
            </w:r>
          </w:p>
          <w:p w:rsidR="00D45ADA" w:rsidRPr="00B018C6" w:rsidRDefault="00652A0E" w:rsidP="00A954F1">
            <w:pPr>
              <w:pStyle w:val="ListParagraph"/>
              <w:numPr>
                <w:ilvl w:val="0"/>
                <w:numId w:val="4"/>
              </w:numPr>
            </w:pPr>
            <w:r>
              <w:t>Can I design and make a healthy soup</w:t>
            </w:r>
            <w:r w:rsidR="00D45ADA">
              <w:t xml:space="preserve">? </w:t>
            </w:r>
          </w:p>
        </w:tc>
      </w:tr>
      <w:tr w:rsidR="00D45ADA" w:rsidRPr="00B018C6" w:rsidTr="00981FBC">
        <w:tc>
          <w:tcPr>
            <w:tcW w:w="2518" w:type="dxa"/>
            <w:tcBorders>
              <w:left w:val="nil"/>
            </w:tcBorders>
            <w:vAlign w:val="center"/>
          </w:tcPr>
          <w:p w:rsidR="00D45ADA" w:rsidRPr="00B018C6" w:rsidRDefault="00D45ADA" w:rsidP="00981FBC">
            <w:pPr>
              <w:jc w:val="center"/>
            </w:pPr>
            <w:r>
              <w:lastRenderedPageBreak/>
              <w:t xml:space="preserve">Geography </w:t>
            </w:r>
          </w:p>
        </w:tc>
        <w:tc>
          <w:tcPr>
            <w:tcW w:w="8222" w:type="dxa"/>
            <w:tcBorders>
              <w:right w:val="nil"/>
            </w:tcBorders>
          </w:tcPr>
          <w:p w:rsidR="00D45ADA" w:rsidRDefault="00D45ADA" w:rsidP="00981FBC">
            <w:pPr>
              <w:pStyle w:val="ListParagraph"/>
              <w:numPr>
                <w:ilvl w:val="0"/>
                <w:numId w:val="2"/>
              </w:numPr>
            </w:pPr>
            <w:r>
              <w:t xml:space="preserve">Current world issues </w:t>
            </w:r>
          </w:p>
          <w:p w:rsidR="00D45ADA" w:rsidRDefault="00D45ADA" w:rsidP="00981FBC">
            <w:pPr>
              <w:pStyle w:val="ListParagraph"/>
              <w:numPr>
                <w:ilvl w:val="0"/>
                <w:numId w:val="2"/>
              </w:numPr>
            </w:pPr>
            <w:r>
              <w:t>Natural disasters (specifically North America/earthquakes)</w:t>
            </w:r>
          </w:p>
          <w:p w:rsidR="00D45ADA" w:rsidRDefault="00D45ADA" w:rsidP="00981FBC">
            <w:pPr>
              <w:pStyle w:val="ListParagraph"/>
              <w:numPr>
                <w:ilvl w:val="0"/>
                <w:numId w:val="2"/>
              </w:numPr>
            </w:pPr>
            <w:r>
              <w:t>Environmental issues – human impact on the world</w:t>
            </w:r>
          </w:p>
          <w:p w:rsidR="00D45ADA" w:rsidRDefault="00D45ADA" w:rsidP="00981FBC">
            <w:pPr>
              <w:pStyle w:val="ListParagraph"/>
              <w:numPr>
                <w:ilvl w:val="0"/>
                <w:numId w:val="2"/>
              </w:numPr>
            </w:pPr>
            <w:r>
              <w:t xml:space="preserve">Local area study:  What is Hampshire like? How does </w:t>
            </w:r>
            <w:proofErr w:type="spellStart"/>
            <w:r>
              <w:t>Calshot</w:t>
            </w:r>
            <w:proofErr w:type="spellEnd"/>
            <w:r>
              <w:t xml:space="preserve"> compare to OB?</w:t>
            </w:r>
          </w:p>
          <w:p w:rsidR="00D45ADA" w:rsidRPr="00D54DFE" w:rsidRDefault="00D45ADA" w:rsidP="00981FBC">
            <w:pPr>
              <w:pStyle w:val="ListParagraph"/>
              <w:numPr>
                <w:ilvl w:val="0"/>
                <w:numId w:val="2"/>
              </w:numPr>
            </w:pPr>
            <w:r>
              <w:t>Using a variety of maps to support learning – How do I use a map? What information can I get from a map?</w:t>
            </w:r>
          </w:p>
        </w:tc>
      </w:tr>
      <w:tr w:rsidR="00D45ADA" w:rsidRPr="00B018C6" w:rsidTr="00981FBC">
        <w:tc>
          <w:tcPr>
            <w:tcW w:w="2518" w:type="dxa"/>
            <w:tcBorders>
              <w:left w:val="nil"/>
            </w:tcBorders>
            <w:vAlign w:val="center"/>
          </w:tcPr>
          <w:p w:rsidR="00D45ADA" w:rsidRPr="00B018C6" w:rsidRDefault="00D45ADA" w:rsidP="00981FBC">
            <w:pPr>
              <w:jc w:val="center"/>
            </w:pPr>
            <w:r w:rsidRPr="00B018C6">
              <w:t>Languages (French)</w:t>
            </w:r>
          </w:p>
        </w:tc>
        <w:tc>
          <w:tcPr>
            <w:tcW w:w="8222" w:type="dxa"/>
            <w:tcBorders>
              <w:right w:val="nil"/>
            </w:tcBorders>
          </w:tcPr>
          <w:p w:rsidR="00D45ADA" w:rsidRPr="00B018C6" w:rsidRDefault="00D45ADA" w:rsidP="00981FBC">
            <w:pPr>
              <w:numPr>
                <w:ilvl w:val="0"/>
                <w:numId w:val="6"/>
              </w:numPr>
              <w:contextualSpacing/>
            </w:pPr>
            <w:r>
              <w:t>Notre Monde – Our World</w:t>
            </w:r>
          </w:p>
          <w:p w:rsidR="00D45ADA" w:rsidRPr="00B018C6" w:rsidRDefault="00D45ADA" w:rsidP="00981FBC">
            <w:pPr>
              <w:numPr>
                <w:ilvl w:val="0"/>
                <w:numId w:val="6"/>
              </w:numPr>
              <w:contextualSpacing/>
            </w:pPr>
            <w:r w:rsidRPr="00B018C6">
              <w:t>‘Past and Present’</w:t>
            </w:r>
          </w:p>
        </w:tc>
      </w:tr>
      <w:tr w:rsidR="00D45ADA" w:rsidRPr="00B018C6" w:rsidTr="00981FBC">
        <w:tc>
          <w:tcPr>
            <w:tcW w:w="2518" w:type="dxa"/>
            <w:tcBorders>
              <w:left w:val="nil"/>
            </w:tcBorders>
            <w:vAlign w:val="center"/>
          </w:tcPr>
          <w:p w:rsidR="00D45ADA" w:rsidRPr="00B018C6" w:rsidRDefault="00D45ADA" w:rsidP="00981FBC">
            <w:pPr>
              <w:jc w:val="center"/>
            </w:pPr>
            <w:r w:rsidRPr="00B018C6">
              <w:t>Music</w:t>
            </w:r>
          </w:p>
        </w:tc>
        <w:tc>
          <w:tcPr>
            <w:tcW w:w="8222" w:type="dxa"/>
            <w:tcBorders>
              <w:right w:val="nil"/>
            </w:tcBorders>
          </w:tcPr>
          <w:p w:rsidR="00D45ADA" w:rsidRDefault="00D45ADA" w:rsidP="00981FBC">
            <w:pPr>
              <w:numPr>
                <w:ilvl w:val="0"/>
                <w:numId w:val="6"/>
              </w:numPr>
              <w:contextualSpacing/>
            </w:pPr>
            <w:r>
              <w:t>Music about Natural Disasters (learning about chords)</w:t>
            </w:r>
          </w:p>
          <w:p w:rsidR="00D45ADA" w:rsidRPr="00B018C6" w:rsidRDefault="00D45ADA" w:rsidP="00D45ADA">
            <w:pPr>
              <w:numPr>
                <w:ilvl w:val="0"/>
                <w:numId w:val="6"/>
              </w:numPr>
              <w:contextualSpacing/>
            </w:pPr>
            <w:r w:rsidRPr="00546042">
              <w:t xml:space="preserve">Musical Pictures - listening to "Pictures at an Exhibition" by Mussorgsky and composing music </w:t>
            </w:r>
          </w:p>
        </w:tc>
      </w:tr>
      <w:tr w:rsidR="00D45ADA" w:rsidRPr="00B018C6" w:rsidTr="00981FBC">
        <w:tc>
          <w:tcPr>
            <w:tcW w:w="2518" w:type="dxa"/>
            <w:tcBorders>
              <w:left w:val="nil"/>
            </w:tcBorders>
            <w:vAlign w:val="center"/>
          </w:tcPr>
          <w:p w:rsidR="00D45ADA" w:rsidRPr="00B018C6" w:rsidRDefault="00D45ADA" w:rsidP="00981FBC">
            <w:pPr>
              <w:jc w:val="center"/>
            </w:pPr>
            <w:r w:rsidRPr="00B018C6">
              <w:t>Physical Education</w:t>
            </w:r>
          </w:p>
        </w:tc>
        <w:tc>
          <w:tcPr>
            <w:tcW w:w="8222" w:type="dxa"/>
            <w:tcBorders>
              <w:right w:val="nil"/>
            </w:tcBorders>
          </w:tcPr>
          <w:p w:rsidR="00D45ADA" w:rsidRDefault="00D45ADA" w:rsidP="00981FBC">
            <w:pPr>
              <w:numPr>
                <w:ilvl w:val="0"/>
                <w:numId w:val="6"/>
              </w:numPr>
              <w:contextualSpacing/>
            </w:pPr>
            <w:r>
              <w:t xml:space="preserve">Gymnastics </w:t>
            </w:r>
          </w:p>
          <w:p w:rsidR="00D45ADA" w:rsidRPr="00B018C6" w:rsidRDefault="00D45ADA" w:rsidP="00981FBC">
            <w:pPr>
              <w:numPr>
                <w:ilvl w:val="0"/>
                <w:numId w:val="6"/>
              </w:numPr>
              <w:contextualSpacing/>
            </w:pPr>
            <w:proofErr w:type="spellStart"/>
            <w:r>
              <w:t>Bikeability</w:t>
            </w:r>
            <w:proofErr w:type="spellEnd"/>
          </w:p>
          <w:p w:rsidR="00D45ADA" w:rsidRDefault="00D45ADA" w:rsidP="00981FBC">
            <w:pPr>
              <w:numPr>
                <w:ilvl w:val="0"/>
                <w:numId w:val="6"/>
              </w:numPr>
              <w:contextualSpacing/>
            </w:pPr>
            <w:r>
              <w:t xml:space="preserve">Team Building </w:t>
            </w:r>
          </w:p>
          <w:p w:rsidR="00D45ADA" w:rsidRPr="00B018C6" w:rsidRDefault="00D45ADA" w:rsidP="00981FBC">
            <w:pPr>
              <w:numPr>
                <w:ilvl w:val="0"/>
                <w:numId w:val="6"/>
              </w:numPr>
              <w:contextualSpacing/>
            </w:pPr>
            <w:r>
              <w:t>Tag Rugby</w:t>
            </w:r>
          </w:p>
        </w:tc>
      </w:tr>
      <w:tr w:rsidR="00D45ADA" w:rsidRPr="00B018C6" w:rsidTr="00981FBC">
        <w:tc>
          <w:tcPr>
            <w:tcW w:w="2518" w:type="dxa"/>
            <w:tcBorders>
              <w:left w:val="nil"/>
            </w:tcBorders>
            <w:vAlign w:val="center"/>
          </w:tcPr>
          <w:p w:rsidR="00D45ADA" w:rsidRPr="00B018C6" w:rsidRDefault="00D45ADA" w:rsidP="00981FBC">
            <w:pPr>
              <w:jc w:val="center"/>
            </w:pPr>
            <w:r>
              <w:t>RSHE/</w:t>
            </w:r>
            <w:proofErr w:type="spellStart"/>
            <w:r>
              <w:t>HeartSmart</w:t>
            </w:r>
            <w:proofErr w:type="spellEnd"/>
          </w:p>
        </w:tc>
        <w:tc>
          <w:tcPr>
            <w:tcW w:w="8222" w:type="dxa"/>
            <w:tcBorders>
              <w:right w:val="nil"/>
            </w:tcBorders>
          </w:tcPr>
          <w:p w:rsidR="00D45ADA" w:rsidRDefault="00D45ADA" w:rsidP="00981FBC">
            <w:pPr>
              <w:numPr>
                <w:ilvl w:val="0"/>
                <w:numId w:val="6"/>
              </w:numPr>
              <w:contextualSpacing/>
            </w:pPr>
            <w:r>
              <w:t>Self-respect</w:t>
            </w:r>
          </w:p>
          <w:p w:rsidR="00D45ADA" w:rsidRDefault="00D45ADA" w:rsidP="00981FBC">
            <w:pPr>
              <w:numPr>
                <w:ilvl w:val="0"/>
                <w:numId w:val="6"/>
              </w:numPr>
              <w:contextualSpacing/>
            </w:pPr>
            <w:r>
              <w:t>Exploration of emotions in ourselves and others</w:t>
            </w:r>
          </w:p>
          <w:p w:rsidR="00D45ADA" w:rsidRDefault="00D45ADA" w:rsidP="00981FBC">
            <w:pPr>
              <w:numPr>
                <w:ilvl w:val="0"/>
                <w:numId w:val="6"/>
              </w:numPr>
              <w:contextualSpacing/>
            </w:pPr>
            <w:r>
              <w:t>Healthy friendships</w:t>
            </w:r>
          </w:p>
          <w:p w:rsidR="00D45ADA" w:rsidRDefault="00D45ADA" w:rsidP="00981FBC">
            <w:pPr>
              <w:numPr>
                <w:ilvl w:val="0"/>
                <w:numId w:val="6"/>
              </w:numPr>
              <w:contextualSpacing/>
            </w:pPr>
            <w:r>
              <w:t>Self-care and managing our own wellbeing</w:t>
            </w:r>
          </w:p>
          <w:p w:rsidR="00D45ADA" w:rsidRPr="00B018C6" w:rsidRDefault="00D45ADA" w:rsidP="00981FBC">
            <w:pPr>
              <w:numPr>
                <w:ilvl w:val="0"/>
                <w:numId w:val="6"/>
              </w:numPr>
              <w:contextualSpacing/>
            </w:pPr>
            <w:r>
              <w:t>Physical and mental health</w:t>
            </w:r>
          </w:p>
        </w:tc>
      </w:tr>
      <w:tr w:rsidR="00D45ADA" w:rsidRPr="00B018C6" w:rsidTr="00981FBC">
        <w:tc>
          <w:tcPr>
            <w:tcW w:w="2518" w:type="dxa"/>
            <w:tcBorders>
              <w:left w:val="nil"/>
              <w:bottom w:val="nil"/>
            </w:tcBorders>
            <w:vAlign w:val="center"/>
          </w:tcPr>
          <w:p w:rsidR="00D45ADA" w:rsidRPr="00B018C6" w:rsidRDefault="00D45ADA" w:rsidP="00981FBC">
            <w:pPr>
              <w:jc w:val="center"/>
            </w:pPr>
            <w:r w:rsidRPr="00B018C6">
              <w:t>Religious Education</w:t>
            </w:r>
          </w:p>
        </w:tc>
        <w:tc>
          <w:tcPr>
            <w:tcW w:w="8222" w:type="dxa"/>
            <w:tcBorders>
              <w:bottom w:val="nil"/>
              <w:right w:val="nil"/>
            </w:tcBorders>
          </w:tcPr>
          <w:p w:rsidR="00D45ADA" w:rsidRPr="00B018C6" w:rsidRDefault="00D45ADA" w:rsidP="00981FBC">
            <w:r w:rsidRPr="00B018C6">
              <w:t xml:space="preserve">We follow the “Living Difference” syllabus devised by Hampshire Inspection and Advisory service (more </w:t>
            </w:r>
            <w:hyperlink r:id="rId8" w:history="1">
              <w:r w:rsidRPr="00B018C6">
                <w:rPr>
                  <w:color w:val="0000FF" w:themeColor="hyperlink"/>
                  <w:u w:val="single"/>
                </w:rPr>
                <w:t>details</w:t>
              </w:r>
            </w:hyperlink>
            <w:r w:rsidRPr="00B018C6">
              <w:t>)</w:t>
            </w:r>
          </w:p>
          <w:p w:rsidR="00D45ADA" w:rsidRPr="00B018C6" w:rsidRDefault="00D45ADA" w:rsidP="00981FBC">
            <w:pPr>
              <w:numPr>
                <w:ilvl w:val="0"/>
                <w:numId w:val="8"/>
              </w:numPr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Service -</w:t>
            </w:r>
            <w:r w:rsidRPr="00B018C6">
              <w:rPr>
                <w:rFonts w:eastAsia="Times New Roman" w:cstheme="minorHAnsi"/>
              </w:rPr>
              <w:t>Kingdom of God (Was Jesus a good king?)</w:t>
            </w:r>
          </w:p>
          <w:p w:rsidR="00D45ADA" w:rsidRPr="00B018C6" w:rsidRDefault="00D45ADA" w:rsidP="00981FBC">
            <w:pPr>
              <w:numPr>
                <w:ilvl w:val="0"/>
                <w:numId w:val="8"/>
              </w:numPr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Salvation - </w:t>
            </w:r>
            <w:r w:rsidRPr="00B018C6">
              <w:rPr>
                <w:rFonts w:eastAsia="Times New Roman" w:cstheme="minorHAnsi"/>
              </w:rPr>
              <w:t>Interpretation: the two birth narratives</w:t>
            </w:r>
          </w:p>
        </w:tc>
      </w:tr>
    </w:tbl>
    <w:p w:rsidR="00D45ADA" w:rsidRPr="00B018C6" w:rsidRDefault="00D45ADA" w:rsidP="00D45ADA">
      <w:pPr>
        <w:jc w:val="both"/>
      </w:pPr>
    </w:p>
    <w:p w:rsidR="0009008C" w:rsidRPr="00B018C6" w:rsidRDefault="0009008C" w:rsidP="0009008C">
      <w:pPr>
        <w:jc w:val="both"/>
      </w:pPr>
    </w:p>
    <w:p w:rsidR="00B018C6" w:rsidRPr="00B018C6" w:rsidRDefault="00B018C6">
      <w:pPr>
        <w:jc w:val="both"/>
      </w:pPr>
    </w:p>
    <w:sectPr w:rsidR="00B018C6" w:rsidRPr="00B018C6" w:rsidSect="00875262">
      <w:headerReference w:type="default" r:id="rId9"/>
      <w:pgSz w:w="11906" w:h="16838"/>
      <w:pgMar w:top="284" w:right="849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4F1" w:rsidRDefault="00A954F1" w:rsidP="00A954F1">
      <w:pPr>
        <w:spacing w:after="0" w:line="240" w:lineRule="auto"/>
      </w:pPr>
      <w:r>
        <w:separator/>
      </w:r>
    </w:p>
  </w:endnote>
  <w:endnote w:type="continuationSeparator" w:id="0">
    <w:p w:rsidR="00A954F1" w:rsidRDefault="00A954F1" w:rsidP="00A95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4F1" w:rsidRDefault="00A954F1" w:rsidP="00A954F1">
      <w:pPr>
        <w:spacing w:after="0" w:line="240" w:lineRule="auto"/>
      </w:pPr>
      <w:r>
        <w:separator/>
      </w:r>
    </w:p>
  </w:footnote>
  <w:footnote w:type="continuationSeparator" w:id="0">
    <w:p w:rsidR="00A954F1" w:rsidRDefault="00A954F1" w:rsidP="00A954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4F1" w:rsidRPr="00A954F1" w:rsidRDefault="00A954F1" w:rsidP="00A954F1">
    <w:pPr>
      <w:pStyle w:val="xelementtoproof"/>
      <w:shd w:val="clear" w:color="auto" w:fill="FFFFFF"/>
      <w:spacing w:before="0" w:beforeAutospacing="0" w:after="0" w:afterAutospacing="0"/>
      <w:jc w:val="center"/>
      <w:rPr>
        <w:rFonts w:ascii="Segoe UI" w:hAnsi="Segoe UI" w:cs="Segoe UI"/>
        <w:color w:val="242424"/>
        <w:sz w:val="23"/>
        <w:szCs w:val="23"/>
      </w:rPr>
    </w:pPr>
    <w:r w:rsidRPr="00A954F1">
      <w:rPr>
        <w:rFonts w:asciiTheme="minorHAnsi" w:eastAsiaTheme="minorEastAsia" w:hAnsiTheme="minorHAnsi" w:cstheme="minorBidi"/>
        <w:noProof/>
        <w:sz w:val="22"/>
        <w:szCs w:val="22"/>
      </w:rPr>
      <w:drawing>
        <wp:inline distT="0" distB="0" distL="0" distR="0">
          <wp:extent cx="1538652" cy="476250"/>
          <wp:effectExtent l="0" t="0" r="4445" b="0"/>
          <wp:docPr id="7" name="Picture 7" descr="C:\Users\hparsons\AppData\Local\Microsoft\Windows\INetCache\Content.MSO\7502828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hparsons\AppData\Local\Microsoft\Windows\INetCache\Content.MSO\7502828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305" cy="4804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54F1" w:rsidRPr="00A954F1" w:rsidRDefault="00A954F1" w:rsidP="00A954F1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242424"/>
        <w:sz w:val="23"/>
        <w:szCs w:val="23"/>
      </w:rPr>
    </w:pPr>
    <w:r w:rsidRPr="00A954F1">
      <w:rPr>
        <w:rFonts w:ascii="Calibri" w:eastAsia="Times New Roman" w:hAnsi="Calibri" w:cs="Calibri"/>
        <w:b/>
        <w:bCs/>
        <w:color w:val="008000"/>
        <w:sz w:val="20"/>
        <w:szCs w:val="20"/>
        <w:bdr w:val="none" w:sz="0" w:space="0" w:color="auto" w:frame="1"/>
      </w:rPr>
      <w:t>Church of England Junior School</w:t>
    </w:r>
  </w:p>
  <w:p w:rsidR="00A954F1" w:rsidRPr="00A954F1" w:rsidRDefault="00A954F1" w:rsidP="00A954F1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242424"/>
        <w:sz w:val="23"/>
        <w:szCs w:val="23"/>
      </w:rPr>
    </w:pPr>
    <w:r w:rsidRPr="00A954F1">
      <w:rPr>
        <w:rFonts w:ascii="Calibri" w:eastAsia="Times New Roman" w:hAnsi="Calibri" w:cs="Calibri"/>
        <w:b/>
        <w:bCs/>
        <w:color w:val="008000"/>
        <w:sz w:val="20"/>
        <w:szCs w:val="20"/>
        <w:bdr w:val="none" w:sz="0" w:space="0" w:color="auto" w:frame="1"/>
      </w:rPr>
      <w:t>One Family</w:t>
    </w:r>
  </w:p>
  <w:p w:rsidR="00A954F1" w:rsidRPr="00A954F1" w:rsidRDefault="00A954F1" w:rsidP="00A954F1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242424"/>
        <w:sz w:val="23"/>
        <w:szCs w:val="23"/>
      </w:rPr>
    </w:pPr>
    <w:r w:rsidRPr="00A954F1">
      <w:rPr>
        <w:rFonts w:ascii="Calibri" w:eastAsia="Times New Roman" w:hAnsi="Calibri" w:cs="Calibri"/>
        <w:b/>
        <w:bCs/>
        <w:color w:val="008000"/>
        <w:sz w:val="20"/>
        <w:szCs w:val="20"/>
        <w:bdr w:val="none" w:sz="0" w:space="0" w:color="auto" w:frame="1"/>
      </w:rPr>
      <w:t>Life in all its fullness – achieving more together.</w:t>
    </w:r>
  </w:p>
  <w:p w:rsidR="00A954F1" w:rsidRPr="00A954F1" w:rsidRDefault="00A954F1" w:rsidP="00A954F1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242424"/>
        <w:sz w:val="23"/>
        <w:szCs w:val="23"/>
      </w:rPr>
    </w:pPr>
    <w:r w:rsidRPr="00A954F1">
      <w:rPr>
        <w:rFonts w:ascii="Calibri" w:eastAsia="Times New Roman" w:hAnsi="Calibri" w:cs="Calibri"/>
        <w:b/>
        <w:bCs/>
        <w:color w:val="008000"/>
        <w:sz w:val="20"/>
        <w:szCs w:val="20"/>
        <w:bdr w:val="none" w:sz="0" w:space="0" w:color="auto" w:frame="1"/>
      </w:rPr>
      <w:t>Love     Courage     Creativity</w:t>
    </w:r>
  </w:p>
  <w:p w:rsidR="00A954F1" w:rsidRDefault="00A954F1">
    <w:pPr>
      <w:pStyle w:val="Header"/>
    </w:pPr>
  </w:p>
  <w:p w:rsidR="00A954F1" w:rsidRDefault="00A954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376CE"/>
    <w:multiLevelType w:val="hybridMultilevel"/>
    <w:tmpl w:val="89A86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54B98"/>
    <w:multiLevelType w:val="hybridMultilevel"/>
    <w:tmpl w:val="73642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7649F"/>
    <w:multiLevelType w:val="hybridMultilevel"/>
    <w:tmpl w:val="D316A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762C3"/>
    <w:multiLevelType w:val="hybridMultilevel"/>
    <w:tmpl w:val="3BEA0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E1C35"/>
    <w:multiLevelType w:val="hybridMultilevel"/>
    <w:tmpl w:val="26CCD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305CD7"/>
    <w:multiLevelType w:val="hybridMultilevel"/>
    <w:tmpl w:val="B72C9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A59D9"/>
    <w:multiLevelType w:val="hybridMultilevel"/>
    <w:tmpl w:val="9716D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24218F"/>
    <w:multiLevelType w:val="hybridMultilevel"/>
    <w:tmpl w:val="037E3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2"/>
  </w:num>
  <w:num w:numId="5">
    <w:abstractNumId w:val="4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2D3"/>
    <w:rsid w:val="00006A0A"/>
    <w:rsid w:val="00020C9D"/>
    <w:rsid w:val="00077F79"/>
    <w:rsid w:val="0009008C"/>
    <w:rsid w:val="000A6E24"/>
    <w:rsid w:val="000C42E7"/>
    <w:rsid w:val="000D0358"/>
    <w:rsid w:val="000E10D6"/>
    <w:rsid w:val="000E45BD"/>
    <w:rsid w:val="00134E96"/>
    <w:rsid w:val="001675F5"/>
    <w:rsid w:val="00174AAB"/>
    <w:rsid w:val="00187F53"/>
    <w:rsid w:val="001C4C9D"/>
    <w:rsid w:val="001F09BC"/>
    <w:rsid w:val="002012D1"/>
    <w:rsid w:val="00225C86"/>
    <w:rsid w:val="00234B2F"/>
    <w:rsid w:val="00242D39"/>
    <w:rsid w:val="00267908"/>
    <w:rsid w:val="0027481A"/>
    <w:rsid w:val="00283738"/>
    <w:rsid w:val="002C2169"/>
    <w:rsid w:val="002C4DDD"/>
    <w:rsid w:val="002D0B7A"/>
    <w:rsid w:val="00316E51"/>
    <w:rsid w:val="00365014"/>
    <w:rsid w:val="00373152"/>
    <w:rsid w:val="003A0CF7"/>
    <w:rsid w:val="003A1E7C"/>
    <w:rsid w:val="003C2584"/>
    <w:rsid w:val="003C6CB2"/>
    <w:rsid w:val="003D3301"/>
    <w:rsid w:val="003E321A"/>
    <w:rsid w:val="00404232"/>
    <w:rsid w:val="00407F7F"/>
    <w:rsid w:val="00412BF3"/>
    <w:rsid w:val="00421FE9"/>
    <w:rsid w:val="004317DE"/>
    <w:rsid w:val="00435498"/>
    <w:rsid w:val="00482A37"/>
    <w:rsid w:val="004851AA"/>
    <w:rsid w:val="004877E1"/>
    <w:rsid w:val="004C1843"/>
    <w:rsid w:val="004E0B14"/>
    <w:rsid w:val="004E4C23"/>
    <w:rsid w:val="00501148"/>
    <w:rsid w:val="00527395"/>
    <w:rsid w:val="00545C76"/>
    <w:rsid w:val="00586226"/>
    <w:rsid w:val="00597580"/>
    <w:rsid w:val="005A20FB"/>
    <w:rsid w:val="005B7042"/>
    <w:rsid w:val="005D7D84"/>
    <w:rsid w:val="00610D18"/>
    <w:rsid w:val="00643247"/>
    <w:rsid w:val="00652A0E"/>
    <w:rsid w:val="00662D7E"/>
    <w:rsid w:val="0067608E"/>
    <w:rsid w:val="0069214C"/>
    <w:rsid w:val="006C7B51"/>
    <w:rsid w:val="00727F02"/>
    <w:rsid w:val="00746285"/>
    <w:rsid w:val="007A03F2"/>
    <w:rsid w:val="007B711A"/>
    <w:rsid w:val="00830299"/>
    <w:rsid w:val="00845E6B"/>
    <w:rsid w:val="00851869"/>
    <w:rsid w:val="00861AC2"/>
    <w:rsid w:val="00872A63"/>
    <w:rsid w:val="00875262"/>
    <w:rsid w:val="008956D3"/>
    <w:rsid w:val="008A146B"/>
    <w:rsid w:val="008F183E"/>
    <w:rsid w:val="008F5D1C"/>
    <w:rsid w:val="009036D9"/>
    <w:rsid w:val="0091239F"/>
    <w:rsid w:val="00943AFF"/>
    <w:rsid w:val="009619EA"/>
    <w:rsid w:val="00967919"/>
    <w:rsid w:val="009D32D3"/>
    <w:rsid w:val="009D4F4E"/>
    <w:rsid w:val="009E3413"/>
    <w:rsid w:val="00A00FEF"/>
    <w:rsid w:val="00A021AC"/>
    <w:rsid w:val="00A10D12"/>
    <w:rsid w:val="00A56A8D"/>
    <w:rsid w:val="00A954F1"/>
    <w:rsid w:val="00AE4302"/>
    <w:rsid w:val="00AE44A9"/>
    <w:rsid w:val="00AF3384"/>
    <w:rsid w:val="00AF66D8"/>
    <w:rsid w:val="00B018C6"/>
    <w:rsid w:val="00B754A0"/>
    <w:rsid w:val="00B816B3"/>
    <w:rsid w:val="00BA06FE"/>
    <w:rsid w:val="00BF075F"/>
    <w:rsid w:val="00BF2652"/>
    <w:rsid w:val="00C402E4"/>
    <w:rsid w:val="00C638B9"/>
    <w:rsid w:val="00CE2920"/>
    <w:rsid w:val="00D01118"/>
    <w:rsid w:val="00D07064"/>
    <w:rsid w:val="00D17509"/>
    <w:rsid w:val="00D44FAA"/>
    <w:rsid w:val="00D45ADA"/>
    <w:rsid w:val="00D84010"/>
    <w:rsid w:val="00D903B0"/>
    <w:rsid w:val="00DE5C56"/>
    <w:rsid w:val="00E11340"/>
    <w:rsid w:val="00E23C63"/>
    <w:rsid w:val="00E274A3"/>
    <w:rsid w:val="00E52329"/>
    <w:rsid w:val="00E72EB8"/>
    <w:rsid w:val="00F231B8"/>
    <w:rsid w:val="00F433FA"/>
    <w:rsid w:val="00F857D9"/>
    <w:rsid w:val="00F91BF0"/>
    <w:rsid w:val="00FB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B61C0"/>
  <w15:docId w15:val="{C1212607-F674-40FA-91B9-640402D62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3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2D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7526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1F09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008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0CF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0B14"/>
    <w:rPr>
      <w:color w:val="800080" w:themeColor="followedHyperlink"/>
      <w:u w:val="single"/>
    </w:rPr>
  </w:style>
  <w:style w:type="paragraph" w:customStyle="1" w:styleId="xelementtoproof">
    <w:name w:val="x_elementtoproof"/>
    <w:basedOn w:val="Normal"/>
    <w:rsid w:val="00A954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95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54F1"/>
  </w:style>
  <w:style w:type="paragraph" w:styleId="Footer">
    <w:name w:val="footer"/>
    <w:basedOn w:val="Normal"/>
    <w:link w:val="FooterChar"/>
    <w:uiPriority w:val="99"/>
    <w:unhideWhenUsed/>
    <w:rsid w:val="00A95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54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3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5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3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3.hants.gov.uk/education/hias/hias-publications/religious-education-publications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national-curriculum-in-england-primary-curriculu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CE Junior School</Company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dmcgregor</dc:creator>
  <cp:lastModifiedBy>agibbs</cp:lastModifiedBy>
  <cp:revision>2</cp:revision>
  <cp:lastPrinted>2023-09-22T15:01:00Z</cp:lastPrinted>
  <dcterms:created xsi:type="dcterms:W3CDTF">2025-11-18T21:35:00Z</dcterms:created>
  <dcterms:modified xsi:type="dcterms:W3CDTF">2025-11-18T21:35:00Z</dcterms:modified>
</cp:coreProperties>
</file>