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B42" w:rsidRPr="0048685C" w:rsidRDefault="004277CA" w:rsidP="00D07EC7">
      <w:pPr>
        <w:jc w:val="center"/>
        <w:rPr>
          <w:rFonts w:ascii="Calibri" w:eastAsia="Calibri" w:hAnsi="Calibri" w:cs="Times New Roman"/>
          <w:b/>
          <w:sz w:val="38"/>
          <w:szCs w:val="38"/>
          <w:u w:val="single"/>
        </w:rPr>
      </w:pPr>
      <w:r>
        <w:rPr>
          <w:rFonts w:ascii="Calibri" w:eastAsia="Calibri" w:hAnsi="Calibri" w:cs="Times New Roman"/>
          <w:b/>
          <w:sz w:val="52"/>
          <w:szCs w:val="52"/>
          <w:u w:val="single"/>
        </w:rPr>
        <w:t>Y</w:t>
      </w:r>
      <w:r w:rsidR="00D07EC7">
        <w:rPr>
          <w:rFonts w:ascii="Calibri" w:eastAsia="Calibri" w:hAnsi="Calibri" w:cs="Times New Roman"/>
          <w:b/>
          <w:sz w:val="52"/>
          <w:szCs w:val="52"/>
          <w:u w:val="single"/>
        </w:rPr>
        <w:t>e</w:t>
      </w:r>
      <w:r w:rsidR="00F25D7B">
        <w:rPr>
          <w:rFonts w:ascii="Calibri" w:eastAsia="Calibri" w:hAnsi="Calibri" w:cs="Times New Roman"/>
          <w:b/>
          <w:sz w:val="52"/>
          <w:szCs w:val="52"/>
          <w:u w:val="single"/>
        </w:rPr>
        <w:t>ar 6 Spring</w:t>
      </w:r>
      <w:r w:rsidR="00CC6F8E" w:rsidRPr="00CC6F8E">
        <w:rPr>
          <w:rFonts w:ascii="Calibri" w:eastAsia="Calibri" w:hAnsi="Calibri" w:cs="Times New Roman"/>
          <w:b/>
          <w:sz w:val="52"/>
          <w:szCs w:val="52"/>
          <w:u w:val="single"/>
        </w:rPr>
        <w:t xml:space="preserve"> Term Newsletter</w:t>
      </w:r>
    </w:p>
    <w:p w:rsidR="00CC6F8E" w:rsidRDefault="00167E2D" w:rsidP="00CC6F8E">
      <w:pPr>
        <w:jc w:val="both"/>
      </w:pPr>
      <w:r>
        <w:t xml:space="preserve">January is now well under way and the children </w:t>
      </w:r>
      <w:r w:rsidR="00F5615B">
        <w:t>of Year 6</w:t>
      </w:r>
      <w:r>
        <w:t xml:space="preserve"> fully settled and back into the swing of learning. We have been so impressed with everyone’s positive attitude and commitment to working hard and making the most of the last year at St. Mary’s. </w:t>
      </w:r>
      <w:r w:rsidR="00F5615B">
        <w:t>The sp</w:t>
      </w:r>
      <w:r w:rsidR="00493E7F">
        <w:t xml:space="preserve">ring term is primarily </w:t>
      </w:r>
      <w:r w:rsidR="00BA665E">
        <w:t>history</w:t>
      </w:r>
      <w:r w:rsidR="00493E7F">
        <w:t>-led</w:t>
      </w:r>
      <w:r w:rsidR="00F5615B">
        <w:t xml:space="preserve"> and will cover plenty of opportunities to learn more about our wider community and give children more experiences and memories, beyond the classroom. </w:t>
      </w:r>
    </w:p>
    <w:p w:rsidR="00CC6F8E" w:rsidRDefault="002A65EC" w:rsidP="00CC6F8E">
      <w:pPr>
        <w:jc w:val="both"/>
        <w:rPr>
          <w:b/>
        </w:rPr>
      </w:pPr>
      <w:r w:rsidRPr="002A65EC">
        <w:rPr>
          <w:noProof/>
        </w:rPr>
        <w:drawing>
          <wp:anchor distT="0" distB="0" distL="114300" distR="114300" simplePos="0" relativeHeight="251675648" behindDoc="0" locked="0" layoutInCell="1" allowOverlap="1">
            <wp:simplePos x="0" y="0"/>
            <wp:positionH relativeFrom="column">
              <wp:posOffset>-124460</wp:posOffset>
            </wp:positionH>
            <wp:positionV relativeFrom="paragraph">
              <wp:posOffset>265430</wp:posOffset>
            </wp:positionV>
            <wp:extent cx="2754630" cy="1593850"/>
            <wp:effectExtent l="0" t="0" r="762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119" t="21053" r="6671" b="16599"/>
                    <a:stretch/>
                  </pic:blipFill>
                  <pic:spPr bwMode="auto">
                    <a:xfrm>
                      <a:off x="0" y="0"/>
                      <a:ext cx="2754630" cy="1593850"/>
                    </a:xfrm>
                    <a:prstGeom prst="rect">
                      <a:avLst/>
                    </a:prstGeom>
                    <a:ln>
                      <a:noFill/>
                    </a:ln>
                    <a:extLst>
                      <a:ext uri="{53640926-AAD7-44D8-BBD7-CCE9431645EC}">
                        <a14:shadowObscured xmlns:a14="http://schemas.microsoft.com/office/drawing/2010/main"/>
                      </a:ext>
                    </a:extLst>
                  </pic:spPr>
                </pic:pic>
              </a:graphicData>
            </a:graphic>
          </wp:anchor>
        </w:drawing>
      </w:r>
      <w:r w:rsidR="00F25D7B">
        <w:rPr>
          <w:b/>
        </w:rPr>
        <w:t>‘</w:t>
      </w:r>
      <w:r w:rsidR="00BA665E">
        <w:rPr>
          <w:b/>
        </w:rPr>
        <w:t>Let Me Entertain You’</w:t>
      </w:r>
      <w:r w:rsidR="00493E7F">
        <w:rPr>
          <w:b/>
        </w:rPr>
        <w:t xml:space="preserve"> t</w:t>
      </w:r>
      <w:r w:rsidR="00F25D7B">
        <w:rPr>
          <w:b/>
        </w:rPr>
        <w:t>opic</w:t>
      </w:r>
    </w:p>
    <w:p w:rsidR="002A65EC" w:rsidRPr="00E23C63" w:rsidRDefault="002A65EC" w:rsidP="002A65EC">
      <w:pPr>
        <w:jc w:val="both"/>
      </w:pPr>
      <w:r w:rsidRPr="00E23C63">
        <w:t>During this term, we will be exploring many aspects of entertainment through a wide range of subjects.  This will be a history-led topic, looking at</w:t>
      </w:r>
      <w:r>
        <w:t xml:space="preserve"> a variety of different concepts like continuity and change, significance and chronology. </w:t>
      </w:r>
      <w:r w:rsidRPr="00E23C63">
        <w:t xml:space="preserve"> The works of Shakespeare will feature prominently and we will </w:t>
      </w:r>
      <w:r>
        <w:t>be focusing on this during our English learning</w:t>
      </w:r>
      <w:r w:rsidR="005C741A">
        <w:t xml:space="preserve">. </w:t>
      </w:r>
      <w:r w:rsidR="00307087">
        <w:t>In Maths, we will be continuing our work on Fractions, Decimals and P</w:t>
      </w:r>
      <w:r w:rsidR="00B07BCD">
        <w:t xml:space="preserve">ercentages, as well as more that is highlighted below. We have a range of exciting topics in computing, art and science that we </w:t>
      </w:r>
      <w:r w:rsidR="00B60462">
        <w:t>will</w:t>
      </w:r>
      <w:r w:rsidR="00B07BCD">
        <w:t xml:space="preserve"> be completing. </w:t>
      </w:r>
      <w:r w:rsidR="00F5615B">
        <w:t xml:space="preserve">In our reading learning, we are studying the book ‘Wonder’ by R.J. Palacio; a wonderful book that encourages us all to consider our actions and words when meeting new people. </w:t>
      </w:r>
    </w:p>
    <w:p w:rsidR="0048685C" w:rsidRDefault="00CC6F8E" w:rsidP="00CC6F8E">
      <w:pPr>
        <w:jc w:val="both"/>
      </w:pPr>
      <w:r w:rsidRPr="00BA06FE">
        <w:rPr>
          <w:b/>
        </w:rPr>
        <w:t>Notices</w:t>
      </w:r>
      <w:r w:rsidRPr="00872A63">
        <w:rPr>
          <w:b/>
          <w:u w:val="single"/>
        </w:rPr>
        <w:br/>
      </w:r>
      <w:r w:rsidRPr="00872A63">
        <w:t>Please</w:t>
      </w:r>
      <w:r w:rsidR="005871B0">
        <w:t xml:space="preserve"> </w:t>
      </w:r>
      <w:r>
        <w:t xml:space="preserve">could your child make sure </w:t>
      </w:r>
      <w:r w:rsidR="008743B2">
        <w:t xml:space="preserve">they are in their full P.E kits on </w:t>
      </w:r>
      <w:r w:rsidR="00F5615B">
        <w:t>Tuesdays</w:t>
      </w:r>
      <w:r w:rsidR="008743B2">
        <w:t xml:space="preserve"> and Friday</w:t>
      </w:r>
      <w:r w:rsidR="00F5615B">
        <w:t>s</w:t>
      </w:r>
      <w:r w:rsidR="00307087">
        <w:t>.</w:t>
      </w:r>
      <w:r w:rsidR="008743B2">
        <w:t xml:space="preserve"> This must include black joggers and a white t-shirt.</w:t>
      </w:r>
      <w:r w:rsidR="00307087">
        <w:t xml:space="preserve"> They will need to wear a school jumper/cardigan as well as bringing in a coat because</w:t>
      </w:r>
      <w:r w:rsidR="00F5615B">
        <w:t xml:space="preserve"> it</w:t>
      </w:r>
      <w:r w:rsidR="00307087">
        <w:t xml:space="preserve"> </w:t>
      </w:r>
      <w:r w:rsidR="00493E7F">
        <w:t xml:space="preserve">is cold at the moment and children should be </w:t>
      </w:r>
      <w:r w:rsidR="006F5D1D">
        <w:t>prepared with</w:t>
      </w:r>
      <w:r w:rsidR="00B66787">
        <w:t xml:space="preserve"> warm clothing for outdoor PE. We also ask that all children come</w:t>
      </w:r>
      <w:r w:rsidR="00C92493">
        <w:t xml:space="preserve"> to school with a warm, waterproof coat</w:t>
      </w:r>
      <w:r w:rsidR="00B66787">
        <w:t>; some children are going outside at break time and lunch time without coats! Furthermore, please ensure your children are bringing in appropriate footwear for school</w:t>
      </w:r>
      <w:r w:rsidR="00C92493">
        <w:t>.</w:t>
      </w:r>
    </w:p>
    <w:p w:rsidR="00CC6F8E" w:rsidRPr="004466C1" w:rsidRDefault="002133EC" w:rsidP="00CC6F8E">
      <w:pPr>
        <w:jc w:val="both"/>
        <w:rPr>
          <w:b/>
        </w:rPr>
      </w:pPr>
      <w:r>
        <w:rPr>
          <w:b/>
        </w:rPr>
        <w:t>R</w:t>
      </w:r>
      <w:r w:rsidR="00CC6F8E" w:rsidRPr="004466C1">
        <w:rPr>
          <w:b/>
        </w:rPr>
        <w:t>eading</w:t>
      </w:r>
      <w:r w:rsidR="004466C1" w:rsidRPr="004466C1">
        <w:rPr>
          <w:b/>
        </w:rPr>
        <w:t xml:space="preserve"> Reminder</w:t>
      </w:r>
    </w:p>
    <w:p w:rsidR="004466C1" w:rsidRDefault="00CC6F8E" w:rsidP="00CC6F8E">
      <w:pPr>
        <w:jc w:val="both"/>
      </w:pPr>
      <w:r w:rsidRPr="004466C1">
        <w:t xml:space="preserve">We would like to ask all of you to keep up the great reading at home! Listening to, reading with and reading to your child all helps in developing comprehension skills and, above all, an enthusiasm for reading itself. </w:t>
      </w:r>
      <w:r w:rsidR="004466C1" w:rsidRPr="004466C1">
        <w:t>The expectation is for your child to read at home</w:t>
      </w:r>
      <w:r w:rsidR="00B66787">
        <w:t xml:space="preserve"> at least 5 times a week (for 15</w:t>
      </w:r>
      <w:r w:rsidR="004466C1" w:rsidRPr="004466C1">
        <w:t xml:space="preserve"> minutes or more at a time) and to record it in his/her pupil organiser.  Please ensure that the </w:t>
      </w:r>
      <w:r w:rsidR="00307087">
        <w:t>reading records</w:t>
      </w:r>
      <w:r w:rsidR="004466C1" w:rsidRPr="004466C1">
        <w:t xml:space="preserve"> are brought to school each </w:t>
      </w:r>
      <w:r w:rsidR="00B66787">
        <w:t>day.</w:t>
      </w:r>
    </w:p>
    <w:p w:rsidR="00CC6F8E" w:rsidRPr="0082391F" w:rsidRDefault="00CC6F8E" w:rsidP="00CC6F8E">
      <w:pPr>
        <w:jc w:val="both"/>
        <w:rPr>
          <w:b/>
          <w:u w:val="single"/>
        </w:rPr>
      </w:pPr>
      <w:r w:rsidRPr="0082391F">
        <w:rPr>
          <w:b/>
        </w:rPr>
        <w:t>Homework</w:t>
      </w:r>
      <w:r w:rsidRPr="0082391F">
        <w:rPr>
          <w:b/>
          <w:u w:val="single"/>
        </w:rPr>
        <w:br/>
      </w:r>
      <w:r w:rsidR="0082391F" w:rsidRPr="0082391F">
        <w:t xml:space="preserve">As you are already aware, we normally </w:t>
      </w:r>
      <w:r w:rsidR="00307087">
        <w:t>set</w:t>
      </w:r>
      <w:r w:rsidRPr="0082391F">
        <w:t xml:space="preserve"> Y</w:t>
      </w:r>
      <w:r w:rsidR="00A36C47">
        <w:t xml:space="preserve">ear 6 their homework on </w:t>
      </w:r>
      <w:r w:rsidR="008743B2">
        <w:t>Thursdays</w:t>
      </w:r>
      <w:r w:rsidRPr="0082391F">
        <w:t xml:space="preserve"> to be </w:t>
      </w:r>
      <w:r w:rsidR="00307087">
        <w:t xml:space="preserve">submitted </w:t>
      </w:r>
      <w:r w:rsidR="00F5615B">
        <w:t>by the following Wednesday evening.</w:t>
      </w:r>
      <w:r w:rsidR="0082391F" w:rsidRPr="0082391F">
        <w:t xml:space="preserve"> </w:t>
      </w:r>
      <w:r w:rsidR="00F5615B">
        <w:t xml:space="preserve">To get into the routines of home learning, ready for secondary school, it is vital that children stick to these deadlines. </w:t>
      </w:r>
      <w:r w:rsidR="00307087">
        <w:t>There will normally be a combination of Maths and English, alongside a foundation subject</w:t>
      </w:r>
      <w:r w:rsidRPr="0082391F">
        <w:t>.</w:t>
      </w:r>
      <w:r w:rsidR="005D3E5F">
        <w:t xml:space="preserve">  </w:t>
      </w:r>
      <w:r w:rsidR="00B66787">
        <w:t xml:space="preserve">Please ensure </w:t>
      </w:r>
      <w:r w:rsidR="00692671">
        <w:t xml:space="preserve">your child has completed </w:t>
      </w:r>
      <w:r w:rsidR="00F5615B">
        <w:t>their homework and handed in their learning on Google Classroom.</w:t>
      </w:r>
      <w:r w:rsidR="00B66787">
        <w:t xml:space="preserve"> If your child is finding areas of the homework difficult to complete, please encourage them to speak with their class teacher so they can act and support them during the week.</w:t>
      </w:r>
    </w:p>
    <w:p w:rsidR="004277CA" w:rsidRDefault="004277CA" w:rsidP="00692671">
      <w:pPr>
        <w:jc w:val="both"/>
        <w:rPr>
          <w:b/>
        </w:rPr>
      </w:pPr>
    </w:p>
    <w:p w:rsidR="005B151F" w:rsidRDefault="0046017E" w:rsidP="00692671">
      <w:pPr>
        <w:jc w:val="both"/>
        <w:rPr>
          <w:b/>
        </w:rPr>
      </w:pPr>
      <w:r>
        <w:rPr>
          <w:b/>
        </w:rPr>
        <w:lastRenderedPageBreak/>
        <w:t>Too Much Selfie Isn’t Healthy</w:t>
      </w:r>
      <w:r w:rsidR="00E306CB">
        <w:rPr>
          <w:b/>
        </w:rPr>
        <w:t>!</w:t>
      </w:r>
    </w:p>
    <w:p w:rsidR="005B151F" w:rsidRDefault="005B151F" w:rsidP="00692671">
      <w:pPr>
        <w:jc w:val="both"/>
      </w:pPr>
      <w:r>
        <w:t xml:space="preserve">Now it is the Spring term, we </w:t>
      </w:r>
      <w:r w:rsidR="00E306CB">
        <w:t>will soon be looking at the topic of ‘</w:t>
      </w:r>
      <w:r w:rsidR="00F5615B">
        <w:t>Too Much Selfie Isn’t Healthy!’</w:t>
      </w:r>
      <w:r w:rsidR="00E306CB">
        <w:t xml:space="preserve"> in Heart Smart and PSHE lessons. </w:t>
      </w:r>
      <w:r w:rsidR="00F5615B">
        <w:t xml:space="preserve">Primarily, this is thinking about others, but is also thinking beyond our school environment and out into our wider community and the contribution we can make, to make a difference. </w:t>
      </w:r>
      <w:r w:rsidR="00E306CB">
        <w:t xml:space="preserve"> </w:t>
      </w:r>
      <w:r w:rsidR="0046017E">
        <w:t xml:space="preserve">We will be considering some of the lessons that can be learnt from historical events too, such as the Holocaust, and the rights and responsibilities that were taken away from people at this time. </w:t>
      </w:r>
    </w:p>
    <w:p w:rsidR="00B07BCD" w:rsidRDefault="00B07BCD" w:rsidP="0021226F">
      <w:pPr>
        <w:jc w:val="both"/>
      </w:pPr>
    </w:p>
    <w:p w:rsidR="000F6F8F" w:rsidRDefault="00CC6F8E" w:rsidP="0021226F">
      <w:pPr>
        <w:jc w:val="both"/>
      </w:pPr>
      <w:r w:rsidRPr="004466C1">
        <w:t>Should you have any questions or concerns over the coming term, please do not hesitate to contact your child’s teacher or another member of the Year 6 team.</w:t>
      </w:r>
    </w:p>
    <w:p w:rsidR="005C741A" w:rsidRPr="004466C1" w:rsidRDefault="005C741A" w:rsidP="0021226F">
      <w:pPr>
        <w:jc w:val="both"/>
      </w:pPr>
    </w:p>
    <w:p w:rsidR="0021226F" w:rsidRDefault="00BA665E" w:rsidP="00900D62">
      <w:pPr>
        <w:jc w:val="center"/>
        <w:rPr>
          <w:sz w:val="24"/>
        </w:rPr>
      </w:pPr>
      <w:r>
        <w:rPr>
          <w:sz w:val="24"/>
        </w:rPr>
        <w:t>Mr</w:t>
      </w:r>
      <w:r w:rsidR="002A42F6">
        <w:rPr>
          <w:sz w:val="24"/>
        </w:rPr>
        <w:t>s Parsons</w:t>
      </w:r>
      <w:r w:rsidR="00446897">
        <w:rPr>
          <w:sz w:val="24"/>
        </w:rPr>
        <w:tab/>
      </w:r>
      <w:r w:rsidR="00446897">
        <w:rPr>
          <w:sz w:val="24"/>
        </w:rPr>
        <w:tab/>
      </w:r>
      <w:r w:rsidR="00446897">
        <w:rPr>
          <w:sz w:val="24"/>
        </w:rPr>
        <w:tab/>
      </w:r>
      <w:r w:rsidR="008743B2">
        <w:rPr>
          <w:sz w:val="24"/>
        </w:rPr>
        <w:t>M</w:t>
      </w:r>
      <w:r w:rsidR="004277CA">
        <w:rPr>
          <w:sz w:val="24"/>
        </w:rPr>
        <w:t>is</w:t>
      </w:r>
      <w:r w:rsidR="008743B2">
        <w:rPr>
          <w:sz w:val="24"/>
        </w:rPr>
        <w:t xml:space="preserve">s </w:t>
      </w:r>
      <w:r w:rsidR="004277CA">
        <w:rPr>
          <w:sz w:val="24"/>
        </w:rPr>
        <w:t>H</w:t>
      </w:r>
      <w:r w:rsidR="008743B2">
        <w:rPr>
          <w:sz w:val="24"/>
        </w:rPr>
        <w:t>ill</w:t>
      </w:r>
      <w:r>
        <w:rPr>
          <w:sz w:val="24"/>
        </w:rPr>
        <w:tab/>
      </w:r>
      <w:r>
        <w:rPr>
          <w:sz w:val="24"/>
        </w:rPr>
        <w:tab/>
      </w:r>
      <w:r>
        <w:rPr>
          <w:sz w:val="24"/>
        </w:rPr>
        <w:tab/>
      </w:r>
      <w:r w:rsidR="004277CA">
        <w:rPr>
          <w:sz w:val="24"/>
        </w:rPr>
        <w:t>Miss Dee</w:t>
      </w:r>
    </w:p>
    <w:p w:rsidR="00B07BCD" w:rsidRDefault="00B07BCD">
      <w:pPr>
        <w:rPr>
          <w:sz w:val="24"/>
        </w:rPr>
      </w:pPr>
      <w:bookmarkStart w:id="0" w:name="_GoBack"/>
      <w:bookmarkEnd w:id="0"/>
      <w:r>
        <w:rPr>
          <w:sz w:val="24"/>
        </w:rPr>
        <w:br w:type="page"/>
      </w:r>
    </w:p>
    <w:p w:rsidR="007B2249" w:rsidRPr="00B018C6" w:rsidRDefault="007B2249" w:rsidP="007B2249"/>
    <w:tbl>
      <w:tblPr>
        <w:tblStyle w:val="TableGrid"/>
        <w:tblW w:w="10740" w:type="dxa"/>
        <w:tblLook w:val="04A0" w:firstRow="1" w:lastRow="0" w:firstColumn="1" w:lastColumn="0" w:noHBand="0" w:noVBand="1"/>
      </w:tblPr>
      <w:tblGrid>
        <w:gridCol w:w="3906"/>
        <w:gridCol w:w="6834"/>
      </w:tblGrid>
      <w:tr w:rsidR="007B2249" w:rsidRPr="00B018C6" w:rsidTr="002B04CD">
        <w:trPr>
          <w:trHeight w:val="2407"/>
        </w:trPr>
        <w:tc>
          <w:tcPr>
            <w:tcW w:w="3906" w:type="dxa"/>
            <w:tcBorders>
              <w:top w:val="nil"/>
              <w:left w:val="nil"/>
              <w:right w:val="nil"/>
            </w:tcBorders>
            <w:vAlign w:val="center"/>
          </w:tcPr>
          <w:tbl>
            <w:tblPr>
              <w:tblpPr w:leftFromText="180" w:rightFromText="180" w:vertAnchor="text" w:horzAnchor="margin" w:tblpY="1254"/>
              <w:tblOverlap w:val="never"/>
              <w:tblW w:w="3539" w:type="dxa"/>
              <w:tblLook w:val="0000" w:firstRow="0" w:lastRow="0" w:firstColumn="0" w:lastColumn="0" w:noHBand="0" w:noVBand="0"/>
            </w:tblPr>
            <w:tblGrid>
              <w:gridCol w:w="3539"/>
            </w:tblGrid>
            <w:tr w:rsidR="007B2249" w:rsidRPr="00B018C6" w:rsidTr="002B04CD">
              <w:trPr>
                <w:trHeight w:val="269"/>
              </w:trPr>
              <w:tc>
                <w:tcPr>
                  <w:tcW w:w="3539" w:type="dxa"/>
                </w:tcPr>
                <w:p w:rsidR="007B2249" w:rsidRPr="00B018C6" w:rsidRDefault="007B2249" w:rsidP="002B04CD">
                  <w:pPr>
                    <w:rPr>
                      <w:rFonts w:eastAsiaTheme="minorHAnsi"/>
                      <w:lang w:eastAsia="en-US"/>
                    </w:rPr>
                  </w:pPr>
                  <w:r>
                    <w:rPr>
                      <w:rFonts w:eastAsiaTheme="minorHAnsi" w:cs="Times New Roman"/>
                      <w:color w:val="4F6228" w:themeColor="accent3" w:themeShade="80"/>
                      <w:sz w:val="24"/>
                      <w:lang w:eastAsia="en-US"/>
                    </w:rPr>
                    <w:t>C</w:t>
                  </w:r>
                  <w:r w:rsidRPr="00B018C6">
                    <w:rPr>
                      <w:rFonts w:eastAsiaTheme="minorHAnsi" w:cs="Times New Roman"/>
                      <w:color w:val="4F6228" w:themeColor="accent3" w:themeShade="80"/>
                      <w:sz w:val="24"/>
                      <w:lang w:eastAsia="en-US"/>
                    </w:rPr>
                    <w:t>hurch of England Junior School</w:t>
                  </w:r>
                </w:p>
              </w:tc>
            </w:tr>
          </w:tbl>
          <w:p w:rsidR="007B2249" w:rsidRPr="00B018C6" w:rsidRDefault="007B2249" w:rsidP="002B04CD">
            <w:pPr>
              <w:jc w:val="center"/>
            </w:pPr>
            <w:r w:rsidRPr="00B018C6">
              <w:rPr>
                <w:noProof/>
              </w:rPr>
              <w:drawing>
                <wp:anchor distT="0" distB="0" distL="114300" distR="114300" simplePos="0" relativeHeight="251677696" behindDoc="0" locked="0" layoutInCell="1" allowOverlap="1" wp14:anchorId="4B7F3D60" wp14:editId="6B626B08">
                  <wp:simplePos x="0" y="0"/>
                  <wp:positionH relativeFrom="column">
                    <wp:posOffset>-55880</wp:posOffset>
                  </wp:positionH>
                  <wp:positionV relativeFrom="paragraph">
                    <wp:posOffset>-292100</wp:posOffset>
                  </wp:positionV>
                  <wp:extent cx="2562860" cy="800100"/>
                  <wp:effectExtent l="19050" t="0" r="889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562860" cy="8001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834" w:type="dxa"/>
            <w:tcBorders>
              <w:top w:val="nil"/>
              <w:left w:val="nil"/>
              <w:right w:val="nil"/>
            </w:tcBorders>
          </w:tcPr>
          <w:tbl>
            <w:tblPr>
              <w:tblpPr w:leftFromText="180" w:rightFromText="180" w:vertAnchor="page" w:horzAnchor="margin" w:tblpXSpec="right" w:tblpY="1321"/>
              <w:tblOverlap w:val="never"/>
              <w:tblW w:w="4395" w:type="dxa"/>
              <w:tblLook w:val="0000" w:firstRow="0" w:lastRow="0" w:firstColumn="0" w:lastColumn="0" w:noHBand="0" w:noVBand="0"/>
            </w:tblPr>
            <w:tblGrid>
              <w:gridCol w:w="4395"/>
            </w:tblGrid>
            <w:tr w:rsidR="007B2249" w:rsidRPr="00B018C6" w:rsidTr="002B04CD">
              <w:trPr>
                <w:trHeight w:val="560"/>
              </w:trPr>
              <w:tc>
                <w:tcPr>
                  <w:tcW w:w="4395" w:type="dxa"/>
                </w:tcPr>
                <w:p w:rsidR="007B2249" w:rsidRPr="00B018C6" w:rsidRDefault="007B2249" w:rsidP="002B04CD">
                  <w:pPr>
                    <w:rPr>
                      <w:rFonts w:eastAsiaTheme="minorHAnsi"/>
                      <w:sz w:val="36"/>
                      <w:lang w:eastAsia="en-US"/>
                    </w:rPr>
                  </w:pPr>
                  <w:r w:rsidRPr="00B018C6">
                    <w:rPr>
                      <w:rFonts w:eastAsiaTheme="minorHAnsi" w:cs="Times New Roman"/>
                      <w:color w:val="4F6228" w:themeColor="accent3" w:themeShade="80"/>
                      <w:sz w:val="36"/>
                      <w:lang w:eastAsia="en-US"/>
                    </w:rPr>
                    <w:t>Achieving more together</w:t>
                  </w:r>
                </w:p>
              </w:tc>
            </w:tr>
          </w:tbl>
          <w:p w:rsidR="007B2249" w:rsidRPr="00B018C6" w:rsidRDefault="007B2249" w:rsidP="002B04CD">
            <w:pPr>
              <w:jc w:val="right"/>
            </w:pPr>
            <w:r w:rsidRPr="00B018C6">
              <w:rPr>
                <w:noProof/>
              </w:rPr>
              <w:drawing>
                <wp:anchor distT="0" distB="0" distL="114300" distR="114300" simplePos="0" relativeHeight="251678720" behindDoc="0" locked="0" layoutInCell="1" allowOverlap="1" wp14:anchorId="39B105F9" wp14:editId="573EE2DE">
                  <wp:simplePos x="0" y="0"/>
                  <wp:positionH relativeFrom="column">
                    <wp:posOffset>91440</wp:posOffset>
                  </wp:positionH>
                  <wp:positionV relativeFrom="paragraph">
                    <wp:posOffset>66221</wp:posOffset>
                  </wp:positionV>
                  <wp:extent cx="1352550" cy="1416958"/>
                  <wp:effectExtent l="19050" t="0" r="0" b="0"/>
                  <wp:wrapNone/>
                  <wp:docPr id="5" name="Picture 1" descr="C:\Users\Administrator\AppData\Local\Microsoft\Windows\Temporary Internet Files\Content.IE5\DLG3DNI1\St Marys CV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DLG3DNI1\St Marys CVL.jpg"/>
                          <pic:cNvPicPr>
                            <a:picLocks noChangeAspect="1" noChangeArrowheads="1"/>
                          </pic:cNvPicPr>
                        </pic:nvPicPr>
                        <pic:blipFill>
                          <a:blip r:embed="rId10" cstate="print"/>
                          <a:srcRect b="8889"/>
                          <a:stretch>
                            <a:fillRect/>
                          </a:stretch>
                        </pic:blipFill>
                        <pic:spPr bwMode="auto">
                          <a:xfrm>
                            <a:off x="0" y="0"/>
                            <a:ext cx="1352550" cy="1416958"/>
                          </a:xfrm>
                          <a:prstGeom prst="rect">
                            <a:avLst/>
                          </a:prstGeom>
                          <a:noFill/>
                          <a:ln w="9525">
                            <a:noFill/>
                            <a:miter lim="800000"/>
                            <a:headEnd/>
                            <a:tailEnd/>
                          </a:ln>
                        </pic:spPr>
                      </pic:pic>
                    </a:graphicData>
                  </a:graphic>
                </wp:anchor>
              </w:drawing>
            </w:r>
          </w:p>
        </w:tc>
      </w:tr>
    </w:tbl>
    <w:tbl>
      <w:tblPr>
        <w:tblStyle w:val="TableGrid1"/>
        <w:tblW w:w="10206" w:type="dxa"/>
        <w:tblLook w:val="04A0" w:firstRow="1" w:lastRow="0" w:firstColumn="1" w:lastColumn="0" w:noHBand="0" w:noVBand="1"/>
      </w:tblPr>
      <w:tblGrid>
        <w:gridCol w:w="2518"/>
        <w:gridCol w:w="1446"/>
        <w:gridCol w:w="6242"/>
      </w:tblGrid>
      <w:tr w:rsidR="007B2249" w:rsidRPr="00B018C6" w:rsidTr="002B04CD">
        <w:tc>
          <w:tcPr>
            <w:tcW w:w="10206" w:type="dxa"/>
            <w:gridSpan w:val="3"/>
            <w:tcBorders>
              <w:left w:val="nil"/>
              <w:right w:val="nil"/>
            </w:tcBorders>
            <w:shd w:val="clear" w:color="auto" w:fill="F2F2F2" w:themeFill="background1" w:themeFillShade="F2"/>
          </w:tcPr>
          <w:p w:rsidR="007B2249" w:rsidRPr="00B018C6" w:rsidRDefault="007B2249" w:rsidP="002B04CD">
            <w:pPr>
              <w:rPr>
                <w:i/>
              </w:rPr>
            </w:pPr>
            <w:r w:rsidRPr="00B018C6">
              <w:rPr>
                <w:i/>
              </w:rPr>
              <w:t xml:space="preserve">We are following the National Curriculum which provides a balanced and broad curriculum – promoting spiritual, moral, cultural, mental and physical development &amp; preparing pupils for the opportunities, responsibilities and experiences of later life.  Click </w:t>
            </w:r>
            <w:hyperlink r:id="rId11" w:history="1">
              <w:r w:rsidRPr="00B018C6">
                <w:rPr>
                  <w:i/>
                  <w:color w:val="0000FF" w:themeColor="hyperlink"/>
                  <w:u w:val="single"/>
                </w:rPr>
                <w:t>here</w:t>
              </w:r>
            </w:hyperlink>
            <w:r w:rsidRPr="00B018C6">
              <w:rPr>
                <w:i/>
              </w:rPr>
              <w:t xml:space="preserve"> to see the full document.</w:t>
            </w:r>
          </w:p>
        </w:tc>
      </w:tr>
      <w:tr w:rsidR="007B2249" w:rsidRPr="00B018C6" w:rsidTr="002B04CD">
        <w:tc>
          <w:tcPr>
            <w:tcW w:w="3964" w:type="dxa"/>
            <w:gridSpan w:val="2"/>
            <w:tcBorders>
              <w:left w:val="nil"/>
            </w:tcBorders>
          </w:tcPr>
          <w:p w:rsidR="007B2249" w:rsidRPr="00B018C6" w:rsidRDefault="007B2249" w:rsidP="002B04CD">
            <w:pPr>
              <w:jc w:val="center"/>
            </w:pPr>
            <w:r w:rsidRPr="00B018C6">
              <w:rPr>
                <w:b/>
                <w:i/>
              </w:rPr>
              <w:t>Year 6</w:t>
            </w:r>
          </w:p>
        </w:tc>
        <w:tc>
          <w:tcPr>
            <w:tcW w:w="6242" w:type="dxa"/>
            <w:tcBorders>
              <w:right w:val="nil"/>
            </w:tcBorders>
          </w:tcPr>
          <w:p w:rsidR="007B2249" w:rsidRPr="00B018C6" w:rsidRDefault="007B2249" w:rsidP="008743B2">
            <w:pPr>
              <w:jc w:val="center"/>
            </w:pPr>
            <w:r w:rsidRPr="00B018C6">
              <w:rPr>
                <w:b/>
                <w:i/>
              </w:rPr>
              <w:t>Term</w:t>
            </w:r>
            <w:r>
              <w:rPr>
                <w:b/>
                <w:i/>
              </w:rPr>
              <w:t xml:space="preserve"> – Spring 202</w:t>
            </w:r>
            <w:r w:rsidR="0046017E">
              <w:rPr>
                <w:b/>
                <w:i/>
              </w:rPr>
              <w:t>4</w:t>
            </w:r>
          </w:p>
        </w:tc>
      </w:tr>
      <w:tr w:rsidR="007B2249" w:rsidRPr="00B018C6" w:rsidTr="002B04CD">
        <w:tc>
          <w:tcPr>
            <w:tcW w:w="10206" w:type="dxa"/>
            <w:gridSpan w:val="3"/>
            <w:tcBorders>
              <w:left w:val="nil"/>
              <w:right w:val="nil"/>
            </w:tcBorders>
          </w:tcPr>
          <w:p w:rsidR="007B2249" w:rsidRPr="00B018C6" w:rsidRDefault="007B2249" w:rsidP="002B04CD">
            <w:pPr>
              <w:jc w:val="center"/>
            </w:pPr>
            <w:r>
              <w:rPr>
                <w:b/>
                <w:i/>
              </w:rPr>
              <w:t>Let Me Entertain You</w:t>
            </w:r>
          </w:p>
        </w:tc>
      </w:tr>
      <w:tr w:rsidR="007B2249" w:rsidRPr="00B018C6" w:rsidTr="002B04CD">
        <w:tc>
          <w:tcPr>
            <w:tcW w:w="2518" w:type="dxa"/>
            <w:tcBorders>
              <w:left w:val="nil"/>
            </w:tcBorders>
            <w:shd w:val="clear" w:color="auto" w:fill="F2F2F2" w:themeFill="background1" w:themeFillShade="F2"/>
          </w:tcPr>
          <w:p w:rsidR="007B2249" w:rsidRPr="00B018C6" w:rsidRDefault="007B2249" w:rsidP="002B04CD">
            <w:pPr>
              <w:jc w:val="center"/>
              <w:rPr>
                <w:b/>
              </w:rPr>
            </w:pPr>
            <w:r w:rsidRPr="00B018C6">
              <w:rPr>
                <w:b/>
              </w:rPr>
              <w:t>Subject</w:t>
            </w:r>
          </w:p>
        </w:tc>
        <w:tc>
          <w:tcPr>
            <w:tcW w:w="7688" w:type="dxa"/>
            <w:gridSpan w:val="2"/>
            <w:tcBorders>
              <w:right w:val="nil"/>
            </w:tcBorders>
            <w:shd w:val="clear" w:color="auto" w:fill="F2F2F2" w:themeFill="background1" w:themeFillShade="F2"/>
          </w:tcPr>
          <w:p w:rsidR="007B2249" w:rsidRPr="00B018C6" w:rsidRDefault="007B2249" w:rsidP="002B04CD">
            <w:pPr>
              <w:rPr>
                <w:b/>
              </w:rPr>
            </w:pPr>
            <w:r w:rsidRPr="00B018C6">
              <w:rPr>
                <w:b/>
              </w:rPr>
              <w:t>Areas covered</w:t>
            </w:r>
          </w:p>
        </w:tc>
      </w:tr>
      <w:tr w:rsidR="008743B2" w:rsidRPr="00B018C6" w:rsidTr="002B04CD">
        <w:tc>
          <w:tcPr>
            <w:tcW w:w="2518" w:type="dxa"/>
            <w:tcBorders>
              <w:left w:val="nil"/>
            </w:tcBorders>
            <w:vAlign w:val="center"/>
          </w:tcPr>
          <w:p w:rsidR="008743B2" w:rsidRPr="00B018C6" w:rsidRDefault="008743B2" w:rsidP="008743B2">
            <w:pPr>
              <w:jc w:val="center"/>
            </w:pPr>
            <w:r w:rsidRPr="00B018C6">
              <w:t>Learning Enrichment</w:t>
            </w:r>
          </w:p>
        </w:tc>
        <w:tc>
          <w:tcPr>
            <w:tcW w:w="7688" w:type="dxa"/>
            <w:gridSpan w:val="2"/>
            <w:tcBorders>
              <w:right w:val="nil"/>
            </w:tcBorders>
          </w:tcPr>
          <w:p w:rsidR="008743B2" w:rsidRDefault="008743B2" w:rsidP="008743B2">
            <w:pPr>
              <w:pStyle w:val="ListParagraph"/>
              <w:numPr>
                <w:ilvl w:val="0"/>
                <w:numId w:val="15"/>
              </w:numPr>
            </w:pPr>
            <w:r>
              <w:t>World Book Day celebration</w:t>
            </w:r>
          </w:p>
          <w:p w:rsidR="008743B2" w:rsidRDefault="0046017E" w:rsidP="008743B2">
            <w:pPr>
              <w:pStyle w:val="ListParagraph"/>
              <w:numPr>
                <w:ilvl w:val="0"/>
                <w:numId w:val="15"/>
              </w:numPr>
            </w:pPr>
            <w:r>
              <w:t xml:space="preserve">Woking </w:t>
            </w:r>
            <w:r w:rsidR="008743B2">
              <w:t xml:space="preserve">Mosque visit </w:t>
            </w:r>
          </w:p>
          <w:p w:rsidR="008743B2" w:rsidRDefault="0046017E" w:rsidP="0046017E">
            <w:pPr>
              <w:pStyle w:val="ListParagraph"/>
              <w:numPr>
                <w:ilvl w:val="0"/>
                <w:numId w:val="15"/>
              </w:numPr>
            </w:pPr>
            <w:r>
              <w:t>Young Shakespeare Company Visiting Theatre</w:t>
            </w:r>
          </w:p>
        </w:tc>
      </w:tr>
      <w:tr w:rsidR="008743B2" w:rsidRPr="00B018C6" w:rsidTr="002B04CD">
        <w:tc>
          <w:tcPr>
            <w:tcW w:w="2518" w:type="dxa"/>
            <w:tcBorders>
              <w:left w:val="nil"/>
            </w:tcBorders>
            <w:vAlign w:val="center"/>
          </w:tcPr>
          <w:p w:rsidR="008743B2" w:rsidRPr="00B018C6" w:rsidRDefault="008743B2" w:rsidP="008743B2">
            <w:pPr>
              <w:jc w:val="center"/>
            </w:pPr>
            <w:r w:rsidRPr="00B018C6">
              <w:t>English</w:t>
            </w:r>
          </w:p>
        </w:tc>
        <w:tc>
          <w:tcPr>
            <w:tcW w:w="7688" w:type="dxa"/>
            <w:gridSpan w:val="2"/>
            <w:tcBorders>
              <w:right w:val="nil"/>
            </w:tcBorders>
          </w:tcPr>
          <w:p w:rsidR="008743B2" w:rsidRDefault="008743B2" w:rsidP="008743B2">
            <w:pPr>
              <w:pStyle w:val="ListParagraph"/>
              <w:numPr>
                <w:ilvl w:val="0"/>
                <w:numId w:val="16"/>
              </w:numPr>
            </w:pPr>
            <w:r>
              <w:t xml:space="preserve">Poetry </w:t>
            </w:r>
          </w:p>
          <w:p w:rsidR="008743B2" w:rsidRDefault="008743B2" w:rsidP="008743B2">
            <w:pPr>
              <w:pStyle w:val="ListParagraph"/>
              <w:numPr>
                <w:ilvl w:val="0"/>
                <w:numId w:val="16"/>
              </w:numPr>
            </w:pPr>
            <w:r>
              <w:t xml:space="preserve">Biography writing </w:t>
            </w:r>
          </w:p>
          <w:p w:rsidR="008743B2" w:rsidRDefault="008743B2" w:rsidP="008743B2">
            <w:pPr>
              <w:pStyle w:val="ListParagraph"/>
              <w:numPr>
                <w:ilvl w:val="0"/>
                <w:numId w:val="16"/>
              </w:numPr>
            </w:pPr>
            <w:r>
              <w:t>Narrative writing, based around The Piano</w:t>
            </w:r>
          </w:p>
          <w:p w:rsidR="008743B2" w:rsidRDefault="008743B2" w:rsidP="008743B2">
            <w:pPr>
              <w:pStyle w:val="ListParagraph"/>
              <w:numPr>
                <w:ilvl w:val="0"/>
                <w:numId w:val="16"/>
              </w:numPr>
            </w:pPr>
            <w:r>
              <w:t xml:space="preserve">Balanced arguments about issues related to migration </w:t>
            </w:r>
          </w:p>
          <w:p w:rsidR="008743B2" w:rsidRDefault="008743B2" w:rsidP="008743B2">
            <w:pPr>
              <w:pStyle w:val="ListParagraph"/>
              <w:numPr>
                <w:ilvl w:val="0"/>
                <w:numId w:val="16"/>
              </w:numPr>
            </w:pPr>
            <w:r>
              <w:t>Use of formal/informal language</w:t>
            </w:r>
          </w:p>
          <w:p w:rsidR="008743B2" w:rsidRDefault="008743B2" w:rsidP="008743B2">
            <w:pPr>
              <w:pStyle w:val="ListParagraph"/>
              <w:numPr>
                <w:ilvl w:val="0"/>
                <w:numId w:val="16"/>
              </w:numPr>
            </w:pPr>
            <w:r>
              <w:t>Revision of key grammar skills: revision of word classes, wide range of punctuation, direct and reported speech, sentence structure</w:t>
            </w:r>
          </w:p>
          <w:p w:rsidR="008743B2" w:rsidRDefault="008743B2" w:rsidP="008743B2">
            <w:pPr>
              <w:numPr>
                <w:ilvl w:val="0"/>
                <w:numId w:val="16"/>
              </w:numPr>
              <w:contextualSpacing/>
            </w:pPr>
            <w:r>
              <w:t>Spelling rules and learning Year 5/6 spellings (national curriculum)</w:t>
            </w:r>
          </w:p>
        </w:tc>
      </w:tr>
      <w:tr w:rsidR="008743B2" w:rsidRPr="00B018C6" w:rsidTr="002B04CD">
        <w:tc>
          <w:tcPr>
            <w:tcW w:w="2518" w:type="dxa"/>
            <w:tcBorders>
              <w:left w:val="nil"/>
            </w:tcBorders>
            <w:vAlign w:val="center"/>
          </w:tcPr>
          <w:p w:rsidR="008743B2" w:rsidRPr="00B018C6" w:rsidRDefault="008743B2" w:rsidP="008743B2">
            <w:pPr>
              <w:jc w:val="center"/>
            </w:pPr>
            <w:r w:rsidRPr="00B018C6">
              <w:t>Mathematics</w:t>
            </w: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pPr>
              <w:jc w:val="center"/>
            </w:pPr>
          </w:p>
          <w:p w:rsidR="008743B2" w:rsidRPr="00B018C6" w:rsidRDefault="008743B2" w:rsidP="008743B2"/>
        </w:tc>
        <w:tc>
          <w:tcPr>
            <w:tcW w:w="7688" w:type="dxa"/>
            <w:gridSpan w:val="2"/>
            <w:tcBorders>
              <w:right w:val="nil"/>
            </w:tcBorders>
          </w:tcPr>
          <w:p w:rsidR="008743B2" w:rsidRDefault="008743B2" w:rsidP="008743B2">
            <w:pPr>
              <w:autoSpaceDE w:val="0"/>
              <w:autoSpaceDN w:val="0"/>
              <w:adjustRightInd w:val="0"/>
              <w:ind w:left="720"/>
              <w:rPr>
                <w:rFonts w:cstheme="minorHAnsi"/>
                <w:b/>
                <w:bCs/>
                <w:color w:val="000000"/>
              </w:rPr>
            </w:pPr>
            <w:r>
              <w:rPr>
                <w:rFonts w:cstheme="minorHAnsi"/>
                <w:b/>
                <w:bCs/>
                <w:color w:val="000000"/>
              </w:rPr>
              <w:t>Decimals</w:t>
            </w:r>
          </w:p>
          <w:p w:rsidR="008743B2" w:rsidRDefault="008743B2" w:rsidP="008743B2">
            <w:pPr>
              <w:numPr>
                <w:ilvl w:val="0"/>
                <w:numId w:val="17"/>
              </w:numPr>
              <w:autoSpaceDE w:val="0"/>
              <w:autoSpaceDN w:val="0"/>
              <w:adjustRightInd w:val="0"/>
              <w:rPr>
                <w:rFonts w:cstheme="minorHAnsi"/>
                <w:bCs/>
                <w:color w:val="000000"/>
              </w:rPr>
            </w:pPr>
            <w:r>
              <w:rPr>
                <w:rFonts w:cstheme="minorHAnsi"/>
                <w:bCs/>
                <w:color w:val="000000"/>
              </w:rPr>
              <w:t xml:space="preserve">Identifying the place value of decimals up to three decimal places </w:t>
            </w:r>
          </w:p>
          <w:p w:rsidR="008743B2" w:rsidRDefault="008743B2" w:rsidP="008743B2">
            <w:pPr>
              <w:numPr>
                <w:ilvl w:val="0"/>
                <w:numId w:val="17"/>
              </w:numPr>
              <w:autoSpaceDE w:val="0"/>
              <w:autoSpaceDN w:val="0"/>
              <w:adjustRightInd w:val="0"/>
              <w:rPr>
                <w:rFonts w:cstheme="minorHAnsi"/>
                <w:bCs/>
                <w:color w:val="000000"/>
              </w:rPr>
            </w:pPr>
            <w:r>
              <w:rPr>
                <w:rFonts w:cstheme="minorHAnsi"/>
                <w:bCs/>
                <w:color w:val="000000"/>
              </w:rPr>
              <w:t xml:space="preserve">Add, subtract, multiply and divide by decimals </w:t>
            </w:r>
          </w:p>
          <w:p w:rsidR="008743B2" w:rsidRDefault="008743B2" w:rsidP="008743B2">
            <w:pPr>
              <w:numPr>
                <w:ilvl w:val="0"/>
                <w:numId w:val="17"/>
              </w:numPr>
              <w:autoSpaceDE w:val="0"/>
              <w:autoSpaceDN w:val="0"/>
              <w:adjustRightInd w:val="0"/>
              <w:rPr>
                <w:rFonts w:cstheme="minorHAnsi"/>
                <w:bCs/>
                <w:color w:val="000000"/>
              </w:rPr>
            </w:pPr>
            <w:r>
              <w:rPr>
                <w:rFonts w:cstheme="minorHAnsi"/>
                <w:bCs/>
                <w:color w:val="000000"/>
              </w:rPr>
              <w:t>Divide and multiply by 10, 100 and 1000</w:t>
            </w:r>
          </w:p>
          <w:p w:rsidR="008743B2" w:rsidRDefault="008743B2" w:rsidP="008743B2">
            <w:pPr>
              <w:numPr>
                <w:ilvl w:val="0"/>
                <w:numId w:val="17"/>
              </w:numPr>
              <w:autoSpaceDE w:val="0"/>
              <w:autoSpaceDN w:val="0"/>
              <w:adjustRightInd w:val="0"/>
              <w:rPr>
                <w:rFonts w:cstheme="minorHAnsi"/>
                <w:bCs/>
                <w:color w:val="000000"/>
              </w:rPr>
            </w:pPr>
            <w:r>
              <w:rPr>
                <w:rFonts w:cstheme="minorHAnsi"/>
                <w:bCs/>
                <w:color w:val="000000"/>
              </w:rPr>
              <w:t xml:space="preserve">Order and compare decimals </w:t>
            </w:r>
          </w:p>
          <w:p w:rsidR="008743B2" w:rsidRDefault="008743B2" w:rsidP="008743B2">
            <w:pPr>
              <w:autoSpaceDE w:val="0"/>
              <w:autoSpaceDN w:val="0"/>
              <w:adjustRightInd w:val="0"/>
              <w:ind w:left="720"/>
              <w:rPr>
                <w:rFonts w:cstheme="minorHAnsi"/>
                <w:b/>
                <w:bCs/>
                <w:color w:val="000000"/>
              </w:rPr>
            </w:pPr>
            <w:r>
              <w:rPr>
                <w:rFonts w:cstheme="minorHAnsi"/>
                <w:b/>
                <w:bCs/>
                <w:color w:val="000000"/>
              </w:rPr>
              <w:t>Percentages</w:t>
            </w:r>
          </w:p>
          <w:p w:rsidR="008743B2" w:rsidRDefault="008743B2" w:rsidP="008743B2">
            <w:pPr>
              <w:numPr>
                <w:ilvl w:val="0"/>
                <w:numId w:val="17"/>
              </w:numPr>
              <w:autoSpaceDE w:val="0"/>
              <w:autoSpaceDN w:val="0"/>
              <w:adjustRightInd w:val="0"/>
              <w:rPr>
                <w:rFonts w:cstheme="minorHAnsi"/>
                <w:bCs/>
                <w:color w:val="000000"/>
              </w:rPr>
            </w:pPr>
            <w:r>
              <w:rPr>
                <w:rFonts w:cstheme="minorHAnsi"/>
                <w:bCs/>
                <w:color w:val="000000"/>
              </w:rPr>
              <w:t xml:space="preserve">Decimal, fractions and percentages equivalence </w:t>
            </w:r>
          </w:p>
          <w:p w:rsidR="008743B2" w:rsidRDefault="008743B2" w:rsidP="008743B2">
            <w:pPr>
              <w:numPr>
                <w:ilvl w:val="0"/>
                <w:numId w:val="17"/>
              </w:numPr>
              <w:autoSpaceDE w:val="0"/>
              <w:autoSpaceDN w:val="0"/>
              <w:adjustRightInd w:val="0"/>
              <w:rPr>
                <w:rFonts w:cstheme="minorHAnsi"/>
                <w:bCs/>
                <w:color w:val="000000"/>
              </w:rPr>
            </w:pPr>
            <w:r>
              <w:rPr>
                <w:rFonts w:cstheme="minorHAnsi"/>
                <w:bCs/>
                <w:color w:val="000000"/>
              </w:rPr>
              <w:t>Percentages of amounts</w:t>
            </w:r>
          </w:p>
          <w:p w:rsidR="008743B2" w:rsidRDefault="008743B2" w:rsidP="008743B2">
            <w:pPr>
              <w:numPr>
                <w:ilvl w:val="0"/>
                <w:numId w:val="17"/>
              </w:numPr>
              <w:autoSpaceDE w:val="0"/>
              <w:autoSpaceDN w:val="0"/>
              <w:adjustRightInd w:val="0"/>
              <w:rPr>
                <w:rFonts w:cstheme="minorHAnsi"/>
                <w:b/>
                <w:bCs/>
                <w:color w:val="000000"/>
              </w:rPr>
            </w:pPr>
            <w:r>
              <w:rPr>
                <w:rFonts w:cstheme="minorHAnsi"/>
                <w:bCs/>
                <w:color w:val="000000"/>
              </w:rPr>
              <w:t xml:space="preserve">Ordering and comparing </w:t>
            </w:r>
          </w:p>
          <w:p w:rsidR="008743B2" w:rsidRDefault="008743B2" w:rsidP="008743B2">
            <w:pPr>
              <w:numPr>
                <w:ilvl w:val="0"/>
                <w:numId w:val="17"/>
              </w:numPr>
              <w:autoSpaceDE w:val="0"/>
              <w:autoSpaceDN w:val="0"/>
              <w:adjustRightInd w:val="0"/>
              <w:rPr>
                <w:rFonts w:cstheme="minorHAnsi"/>
                <w:b/>
                <w:bCs/>
                <w:color w:val="000000"/>
              </w:rPr>
            </w:pPr>
            <w:r>
              <w:rPr>
                <w:rFonts w:cstheme="minorHAnsi"/>
                <w:b/>
                <w:bCs/>
                <w:color w:val="000000"/>
              </w:rPr>
              <w:t>Shape</w:t>
            </w:r>
          </w:p>
          <w:p w:rsidR="008743B2" w:rsidRDefault="008743B2" w:rsidP="008743B2">
            <w:pPr>
              <w:numPr>
                <w:ilvl w:val="0"/>
                <w:numId w:val="17"/>
              </w:numPr>
              <w:autoSpaceDE w:val="0"/>
              <w:autoSpaceDN w:val="0"/>
              <w:adjustRightInd w:val="0"/>
              <w:rPr>
                <w:rFonts w:cstheme="minorHAnsi"/>
                <w:bCs/>
                <w:color w:val="000000"/>
              </w:rPr>
            </w:pPr>
            <w:r>
              <w:rPr>
                <w:rFonts w:cstheme="minorHAnsi"/>
                <w:bCs/>
                <w:color w:val="000000"/>
              </w:rPr>
              <w:t xml:space="preserve">Measure with a protractor to be able to draw lines and angles accurately </w:t>
            </w:r>
          </w:p>
          <w:p w:rsidR="008743B2" w:rsidRDefault="008743B2" w:rsidP="008743B2">
            <w:pPr>
              <w:numPr>
                <w:ilvl w:val="0"/>
                <w:numId w:val="17"/>
              </w:numPr>
              <w:autoSpaceDE w:val="0"/>
              <w:autoSpaceDN w:val="0"/>
              <w:adjustRightInd w:val="0"/>
              <w:rPr>
                <w:rFonts w:cstheme="minorHAnsi"/>
                <w:bCs/>
                <w:color w:val="000000"/>
              </w:rPr>
            </w:pPr>
            <w:r>
              <w:rPr>
                <w:rFonts w:cstheme="minorHAnsi"/>
                <w:bCs/>
                <w:color w:val="000000"/>
              </w:rPr>
              <w:t>Angles on a straight line and around a point</w:t>
            </w:r>
          </w:p>
          <w:p w:rsidR="008743B2" w:rsidRDefault="008743B2" w:rsidP="008743B2">
            <w:pPr>
              <w:numPr>
                <w:ilvl w:val="0"/>
                <w:numId w:val="17"/>
              </w:numPr>
              <w:autoSpaceDE w:val="0"/>
              <w:autoSpaceDN w:val="0"/>
              <w:adjustRightInd w:val="0"/>
              <w:rPr>
                <w:rFonts w:cstheme="minorHAnsi"/>
                <w:bCs/>
                <w:color w:val="000000"/>
              </w:rPr>
            </w:pPr>
            <w:r>
              <w:rPr>
                <w:rFonts w:cstheme="minorHAnsi"/>
                <w:bCs/>
                <w:color w:val="000000"/>
              </w:rPr>
              <w:t>Calculating the angles in an equilateral, scalene and isosceles triangle</w:t>
            </w:r>
          </w:p>
          <w:p w:rsidR="008743B2" w:rsidRDefault="008743B2" w:rsidP="008743B2">
            <w:pPr>
              <w:numPr>
                <w:ilvl w:val="0"/>
                <w:numId w:val="17"/>
              </w:numPr>
              <w:autoSpaceDE w:val="0"/>
              <w:autoSpaceDN w:val="0"/>
              <w:adjustRightInd w:val="0"/>
              <w:rPr>
                <w:rFonts w:cstheme="minorHAnsi"/>
                <w:bCs/>
                <w:color w:val="000000"/>
              </w:rPr>
            </w:pPr>
            <w:r>
              <w:rPr>
                <w:rFonts w:cstheme="minorHAnsi"/>
                <w:bCs/>
                <w:color w:val="000000"/>
              </w:rPr>
              <w:t>Identifying angles in special quadrilaterals and regular polygons</w:t>
            </w:r>
          </w:p>
          <w:p w:rsidR="008743B2" w:rsidRDefault="008743B2" w:rsidP="008743B2">
            <w:pPr>
              <w:numPr>
                <w:ilvl w:val="0"/>
                <w:numId w:val="17"/>
              </w:numPr>
              <w:autoSpaceDE w:val="0"/>
              <w:autoSpaceDN w:val="0"/>
              <w:adjustRightInd w:val="0"/>
              <w:rPr>
                <w:rFonts w:cstheme="minorHAnsi"/>
                <w:b/>
                <w:bCs/>
                <w:color w:val="000000"/>
              </w:rPr>
            </w:pPr>
            <w:r>
              <w:rPr>
                <w:rFonts w:cstheme="minorHAnsi"/>
                <w:bCs/>
                <w:color w:val="000000"/>
              </w:rPr>
              <w:t>Draw shapes accurately and drawing nets of 3-D shapes</w:t>
            </w:r>
            <w:r>
              <w:rPr>
                <w:rFonts w:cstheme="minorHAnsi"/>
                <w:b/>
                <w:bCs/>
                <w:color w:val="000000"/>
              </w:rPr>
              <w:t xml:space="preserve">       </w:t>
            </w:r>
          </w:p>
          <w:p w:rsidR="008743B2" w:rsidRDefault="008743B2" w:rsidP="008743B2">
            <w:pPr>
              <w:numPr>
                <w:ilvl w:val="0"/>
                <w:numId w:val="17"/>
              </w:numPr>
              <w:autoSpaceDE w:val="0"/>
              <w:autoSpaceDN w:val="0"/>
              <w:adjustRightInd w:val="0"/>
              <w:rPr>
                <w:rFonts w:cstheme="minorHAnsi"/>
                <w:bCs/>
                <w:color w:val="000000"/>
              </w:rPr>
            </w:pPr>
            <w:r>
              <w:rPr>
                <w:rFonts w:cstheme="minorHAnsi"/>
                <w:bCs/>
                <w:color w:val="000000"/>
              </w:rPr>
              <w:t xml:space="preserve">Position and direction using quadrants </w:t>
            </w:r>
          </w:p>
          <w:p w:rsidR="008743B2" w:rsidRDefault="008743B2" w:rsidP="008743B2">
            <w:pPr>
              <w:autoSpaceDE w:val="0"/>
              <w:autoSpaceDN w:val="0"/>
              <w:adjustRightInd w:val="0"/>
              <w:ind w:left="720"/>
              <w:rPr>
                <w:rFonts w:cstheme="minorHAnsi"/>
                <w:b/>
                <w:bCs/>
                <w:color w:val="000000"/>
              </w:rPr>
            </w:pPr>
            <w:r>
              <w:rPr>
                <w:rFonts w:cstheme="minorHAnsi"/>
                <w:b/>
                <w:bCs/>
                <w:color w:val="000000"/>
              </w:rPr>
              <w:t xml:space="preserve">Algebra </w:t>
            </w:r>
          </w:p>
          <w:p w:rsidR="008743B2" w:rsidRDefault="008743B2" w:rsidP="008743B2">
            <w:pPr>
              <w:pStyle w:val="ListParagraph"/>
              <w:numPr>
                <w:ilvl w:val="0"/>
                <w:numId w:val="17"/>
              </w:numPr>
              <w:autoSpaceDE w:val="0"/>
              <w:autoSpaceDN w:val="0"/>
              <w:adjustRightInd w:val="0"/>
              <w:rPr>
                <w:rFonts w:cstheme="minorHAnsi"/>
                <w:bCs/>
                <w:color w:val="000000"/>
              </w:rPr>
            </w:pPr>
            <w:r>
              <w:rPr>
                <w:rFonts w:cstheme="minorHAnsi"/>
                <w:bCs/>
                <w:color w:val="000000"/>
              </w:rPr>
              <w:t>Find a missing variable and a pattern</w:t>
            </w:r>
          </w:p>
          <w:p w:rsidR="008743B2" w:rsidRDefault="008743B2" w:rsidP="008743B2">
            <w:pPr>
              <w:pStyle w:val="ListParagraph"/>
              <w:numPr>
                <w:ilvl w:val="0"/>
                <w:numId w:val="17"/>
              </w:numPr>
              <w:autoSpaceDE w:val="0"/>
              <w:autoSpaceDN w:val="0"/>
              <w:adjustRightInd w:val="0"/>
              <w:rPr>
                <w:rFonts w:cstheme="minorHAnsi"/>
                <w:bCs/>
                <w:color w:val="000000"/>
              </w:rPr>
            </w:pPr>
            <w:r>
              <w:t>Solve two-step equations</w:t>
            </w:r>
          </w:p>
          <w:p w:rsidR="008743B2" w:rsidRDefault="008743B2" w:rsidP="008743B2">
            <w:pPr>
              <w:autoSpaceDE w:val="0"/>
              <w:autoSpaceDN w:val="0"/>
              <w:adjustRightInd w:val="0"/>
              <w:rPr>
                <w:rFonts w:cstheme="minorHAnsi"/>
                <w:b/>
                <w:bCs/>
                <w:color w:val="000000"/>
              </w:rPr>
            </w:pPr>
            <w:r>
              <w:rPr>
                <w:rFonts w:cstheme="minorHAnsi"/>
                <w:b/>
                <w:bCs/>
                <w:color w:val="000000"/>
              </w:rPr>
              <w:lastRenderedPageBreak/>
              <w:t xml:space="preserve">             Measurement</w:t>
            </w:r>
          </w:p>
          <w:p w:rsidR="008743B2" w:rsidRDefault="008743B2" w:rsidP="008743B2">
            <w:pPr>
              <w:pStyle w:val="ListParagraph"/>
              <w:numPr>
                <w:ilvl w:val="0"/>
                <w:numId w:val="18"/>
              </w:numPr>
              <w:autoSpaceDE w:val="0"/>
              <w:autoSpaceDN w:val="0"/>
              <w:adjustRightInd w:val="0"/>
              <w:rPr>
                <w:rFonts w:cstheme="minorHAnsi"/>
                <w:bCs/>
                <w:color w:val="000000"/>
              </w:rPr>
            </w:pPr>
            <w:r>
              <w:rPr>
                <w:rFonts w:cstheme="minorHAnsi"/>
                <w:bCs/>
                <w:color w:val="000000"/>
              </w:rPr>
              <w:t xml:space="preserve">Converting, comparing and ordering units of measure </w:t>
            </w:r>
          </w:p>
          <w:p w:rsidR="008743B2" w:rsidRDefault="008743B2" w:rsidP="008743B2">
            <w:pPr>
              <w:pStyle w:val="ListParagraph"/>
              <w:numPr>
                <w:ilvl w:val="0"/>
                <w:numId w:val="18"/>
              </w:numPr>
              <w:autoSpaceDE w:val="0"/>
              <w:autoSpaceDN w:val="0"/>
              <w:adjustRightInd w:val="0"/>
              <w:rPr>
                <w:rFonts w:cstheme="minorHAnsi"/>
                <w:bCs/>
                <w:color w:val="000000"/>
              </w:rPr>
            </w:pPr>
            <w:r>
              <w:rPr>
                <w:rFonts w:cstheme="minorHAnsi"/>
                <w:bCs/>
                <w:color w:val="000000"/>
              </w:rPr>
              <w:t xml:space="preserve">Solving word problems </w:t>
            </w:r>
          </w:p>
        </w:tc>
      </w:tr>
      <w:tr w:rsidR="008743B2" w:rsidRPr="00B018C6" w:rsidTr="002B04CD">
        <w:tc>
          <w:tcPr>
            <w:tcW w:w="2518" w:type="dxa"/>
            <w:tcBorders>
              <w:left w:val="nil"/>
            </w:tcBorders>
            <w:vAlign w:val="center"/>
          </w:tcPr>
          <w:p w:rsidR="008743B2" w:rsidRPr="00B018C6" w:rsidRDefault="008743B2" w:rsidP="008743B2">
            <w:pPr>
              <w:jc w:val="center"/>
            </w:pPr>
            <w:r w:rsidRPr="00B018C6">
              <w:lastRenderedPageBreak/>
              <w:t>Science</w:t>
            </w:r>
          </w:p>
        </w:tc>
        <w:tc>
          <w:tcPr>
            <w:tcW w:w="7688" w:type="dxa"/>
            <w:gridSpan w:val="2"/>
            <w:tcBorders>
              <w:right w:val="nil"/>
            </w:tcBorders>
          </w:tcPr>
          <w:p w:rsidR="008743B2" w:rsidRDefault="008743B2" w:rsidP="008743B2">
            <w:pPr>
              <w:numPr>
                <w:ilvl w:val="0"/>
                <w:numId w:val="19"/>
              </w:numPr>
              <w:contextualSpacing/>
              <w:rPr>
                <w:color w:val="000000" w:themeColor="text1"/>
              </w:rPr>
            </w:pPr>
            <w:r>
              <w:t>Human body – circulatory system and explaining the functions of the heart, lungs, blood vessels and blood.</w:t>
            </w:r>
          </w:p>
          <w:p w:rsidR="008743B2" w:rsidRDefault="008743B2" w:rsidP="008743B2">
            <w:pPr>
              <w:numPr>
                <w:ilvl w:val="0"/>
                <w:numId w:val="19"/>
              </w:numPr>
              <w:contextualSpacing/>
              <w:rPr>
                <w:color w:val="000000" w:themeColor="text1"/>
              </w:rPr>
            </w:pPr>
            <w:r>
              <w:t>Evolution and inheritance – Applying the theory of evolution to habitats of different species, including humans.</w:t>
            </w:r>
          </w:p>
        </w:tc>
      </w:tr>
      <w:tr w:rsidR="008743B2" w:rsidRPr="00B018C6" w:rsidTr="002B04CD">
        <w:tc>
          <w:tcPr>
            <w:tcW w:w="2518" w:type="dxa"/>
            <w:tcBorders>
              <w:left w:val="nil"/>
            </w:tcBorders>
            <w:vAlign w:val="center"/>
          </w:tcPr>
          <w:p w:rsidR="008743B2" w:rsidRPr="00B018C6" w:rsidRDefault="008743B2" w:rsidP="008743B2">
            <w:pPr>
              <w:jc w:val="center"/>
            </w:pPr>
            <w:r w:rsidRPr="00B018C6">
              <w:t>Art and design</w:t>
            </w:r>
          </w:p>
        </w:tc>
        <w:tc>
          <w:tcPr>
            <w:tcW w:w="7688" w:type="dxa"/>
            <w:gridSpan w:val="2"/>
            <w:tcBorders>
              <w:right w:val="nil"/>
            </w:tcBorders>
          </w:tcPr>
          <w:p w:rsidR="008743B2" w:rsidRDefault="008743B2" w:rsidP="008743B2">
            <w:pPr>
              <w:numPr>
                <w:ilvl w:val="0"/>
                <w:numId w:val="20"/>
              </w:numPr>
              <w:contextualSpacing/>
            </w:pPr>
            <w:r>
              <w:t xml:space="preserve">Pop art </w:t>
            </w:r>
          </w:p>
          <w:p w:rsidR="008743B2" w:rsidRDefault="008743B2" w:rsidP="008743B2">
            <w:pPr>
              <w:numPr>
                <w:ilvl w:val="0"/>
                <w:numId w:val="20"/>
              </w:numPr>
              <w:contextualSpacing/>
            </w:pPr>
            <w:r>
              <w:t xml:space="preserve">Human figure sketching </w:t>
            </w:r>
          </w:p>
        </w:tc>
      </w:tr>
      <w:tr w:rsidR="008743B2" w:rsidRPr="00B018C6" w:rsidTr="002B04CD">
        <w:tc>
          <w:tcPr>
            <w:tcW w:w="2518" w:type="dxa"/>
            <w:tcBorders>
              <w:left w:val="nil"/>
            </w:tcBorders>
            <w:vAlign w:val="center"/>
          </w:tcPr>
          <w:p w:rsidR="008743B2" w:rsidRPr="00B018C6" w:rsidRDefault="008743B2" w:rsidP="008743B2">
            <w:pPr>
              <w:jc w:val="center"/>
            </w:pPr>
            <w:r w:rsidRPr="00B018C6">
              <w:t>Computing</w:t>
            </w:r>
          </w:p>
        </w:tc>
        <w:tc>
          <w:tcPr>
            <w:tcW w:w="7688" w:type="dxa"/>
            <w:gridSpan w:val="2"/>
            <w:tcBorders>
              <w:right w:val="nil"/>
            </w:tcBorders>
          </w:tcPr>
          <w:p w:rsidR="008743B2" w:rsidRDefault="008743B2" w:rsidP="008743B2">
            <w:pPr>
              <w:numPr>
                <w:ilvl w:val="0"/>
                <w:numId w:val="20"/>
              </w:numPr>
              <w:contextualSpacing/>
            </w:pPr>
            <w:r>
              <w:t>Internet safety</w:t>
            </w:r>
          </w:p>
          <w:p w:rsidR="008743B2" w:rsidRDefault="0046017E" w:rsidP="008743B2">
            <w:pPr>
              <w:numPr>
                <w:ilvl w:val="0"/>
                <w:numId w:val="20"/>
              </w:numPr>
              <w:contextualSpacing/>
            </w:pPr>
            <w:r>
              <w:t>Computer Systems and Networks</w:t>
            </w:r>
          </w:p>
          <w:p w:rsidR="008743B2" w:rsidRDefault="008743B2" w:rsidP="008743B2">
            <w:pPr>
              <w:numPr>
                <w:ilvl w:val="0"/>
                <w:numId w:val="20"/>
              </w:numPr>
              <w:contextualSpacing/>
            </w:pPr>
            <w:r>
              <w:t>Stop frame animations</w:t>
            </w:r>
          </w:p>
        </w:tc>
      </w:tr>
      <w:tr w:rsidR="008743B2" w:rsidRPr="00B018C6" w:rsidTr="002B04CD">
        <w:tc>
          <w:tcPr>
            <w:tcW w:w="2518" w:type="dxa"/>
            <w:tcBorders>
              <w:left w:val="nil"/>
            </w:tcBorders>
            <w:vAlign w:val="center"/>
          </w:tcPr>
          <w:p w:rsidR="008743B2" w:rsidRPr="00B018C6" w:rsidRDefault="008743B2" w:rsidP="008743B2">
            <w:pPr>
              <w:jc w:val="center"/>
            </w:pPr>
            <w:r>
              <w:t xml:space="preserve">History </w:t>
            </w:r>
          </w:p>
        </w:tc>
        <w:tc>
          <w:tcPr>
            <w:tcW w:w="7688" w:type="dxa"/>
            <w:gridSpan w:val="2"/>
            <w:tcBorders>
              <w:right w:val="nil"/>
            </w:tcBorders>
          </w:tcPr>
          <w:p w:rsidR="008743B2" w:rsidRDefault="008743B2" w:rsidP="008743B2">
            <w:pPr>
              <w:pStyle w:val="ListParagraph"/>
              <w:numPr>
                <w:ilvl w:val="0"/>
                <w:numId w:val="21"/>
              </w:numPr>
            </w:pPr>
            <w:r>
              <w:t>Understanding when the Elizabethan era occurred in history</w:t>
            </w:r>
          </w:p>
          <w:p w:rsidR="008743B2" w:rsidRDefault="008743B2" w:rsidP="008743B2">
            <w:pPr>
              <w:pStyle w:val="ListParagraph"/>
              <w:numPr>
                <w:ilvl w:val="0"/>
                <w:numId w:val="21"/>
              </w:numPr>
            </w:pPr>
            <w:r>
              <w:t>Recognising and discussing the links between society and the theatre in the Elizabethan period?</w:t>
            </w:r>
          </w:p>
          <w:p w:rsidR="008743B2" w:rsidRDefault="008743B2" w:rsidP="008743B2">
            <w:pPr>
              <w:pStyle w:val="ListParagraph"/>
              <w:numPr>
                <w:ilvl w:val="0"/>
                <w:numId w:val="21"/>
              </w:numPr>
            </w:pPr>
            <w:r>
              <w:t>Explaining the causes and consequences of events and how this created changes in entertainment in mid 20th century Britain?</w:t>
            </w:r>
          </w:p>
          <w:p w:rsidR="008743B2" w:rsidRDefault="008743B2" w:rsidP="008743B2">
            <w:pPr>
              <w:pStyle w:val="ListParagraph"/>
              <w:numPr>
                <w:ilvl w:val="0"/>
                <w:numId w:val="21"/>
              </w:numPr>
            </w:pPr>
            <w:r>
              <w:t>Assessing why some primary or secondary sources may be more reliable than others?</w:t>
            </w:r>
          </w:p>
        </w:tc>
      </w:tr>
      <w:tr w:rsidR="008743B2" w:rsidRPr="00B018C6" w:rsidTr="002B04CD">
        <w:tc>
          <w:tcPr>
            <w:tcW w:w="2518" w:type="dxa"/>
            <w:tcBorders>
              <w:left w:val="nil"/>
            </w:tcBorders>
            <w:vAlign w:val="center"/>
          </w:tcPr>
          <w:p w:rsidR="008743B2" w:rsidRPr="00B018C6" w:rsidRDefault="008743B2" w:rsidP="008743B2">
            <w:pPr>
              <w:jc w:val="center"/>
            </w:pPr>
            <w:r w:rsidRPr="00B018C6">
              <w:t>Languages (French)</w:t>
            </w:r>
          </w:p>
        </w:tc>
        <w:tc>
          <w:tcPr>
            <w:tcW w:w="7688" w:type="dxa"/>
            <w:gridSpan w:val="2"/>
            <w:tcBorders>
              <w:right w:val="nil"/>
            </w:tcBorders>
          </w:tcPr>
          <w:p w:rsidR="008743B2" w:rsidRDefault="008743B2" w:rsidP="008743B2">
            <w:pPr>
              <w:pStyle w:val="ListParagraph"/>
              <w:numPr>
                <w:ilvl w:val="0"/>
                <w:numId w:val="22"/>
              </w:numPr>
            </w:pPr>
            <w:r>
              <w:t>Revising word classes, including verbs and tenses.</w:t>
            </w:r>
          </w:p>
          <w:p w:rsidR="008743B2" w:rsidRDefault="008743B2" w:rsidP="008743B2">
            <w:pPr>
              <w:pStyle w:val="ListParagraph"/>
              <w:numPr>
                <w:ilvl w:val="0"/>
                <w:numId w:val="22"/>
              </w:numPr>
            </w:pPr>
            <w:r>
              <w:t>Revising how to use a negative and some adjectival agreements- creating some amusing cartoons to do so!</w:t>
            </w:r>
          </w:p>
        </w:tc>
      </w:tr>
      <w:tr w:rsidR="008743B2" w:rsidRPr="00B018C6" w:rsidTr="002B04CD">
        <w:tc>
          <w:tcPr>
            <w:tcW w:w="2518" w:type="dxa"/>
            <w:tcBorders>
              <w:left w:val="nil"/>
            </w:tcBorders>
            <w:vAlign w:val="center"/>
          </w:tcPr>
          <w:p w:rsidR="008743B2" w:rsidRPr="00B018C6" w:rsidRDefault="008743B2" w:rsidP="008743B2">
            <w:pPr>
              <w:jc w:val="center"/>
            </w:pPr>
            <w:r w:rsidRPr="00B018C6">
              <w:t>Music</w:t>
            </w:r>
          </w:p>
        </w:tc>
        <w:tc>
          <w:tcPr>
            <w:tcW w:w="7688" w:type="dxa"/>
            <w:gridSpan w:val="2"/>
            <w:tcBorders>
              <w:right w:val="nil"/>
            </w:tcBorders>
          </w:tcPr>
          <w:p w:rsidR="008743B2" w:rsidRDefault="008743B2" w:rsidP="008743B2">
            <w:pPr>
              <w:pStyle w:val="ListParagraph"/>
              <w:numPr>
                <w:ilvl w:val="0"/>
                <w:numId w:val="22"/>
              </w:numPr>
            </w:pPr>
            <w:r>
              <w:t>We will be looking at issues from the news and composing songs that have a message behind them.</w:t>
            </w:r>
          </w:p>
        </w:tc>
      </w:tr>
      <w:tr w:rsidR="008743B2" w:rsidRPr="00B018C6" w:rsidTr="002B04CD">
        <w:tc>
          <w:tcPr>
            <w:tcW w:w="2518" w:type="dxa"/>
            <w:tcBorders>
              <w:left w:val="nil"/>
            </w:tcBorders>
            <w:vAlign w:val="center"/>
          </w:tcPr>
          <w:p w:rsidR="008743B2" w:rsidRPr="00B018C6" w:rsidRDefault="008743B2" w:rsidP="008743B2">
            <w:pPr>
              <w:jc w:val="center"/>
            </w:pPr>
            <w:r w:rsidRPr="00B018C6">
              <w:t>Physical Education</w:t>
            </w:r>
          </w:p>
        </w:tc>
        <w:tc>
          <w:tcPr>
            <w:tcW w:w="7688" w:type="dxa"/>
            <w:gridSpan w:val="2"/>
            <w:tcBorders>
              <w:right w:val="nil"/>
            </w:tcBorders>
          </w:tcPr>
          <w:p w:rsidR="008743B2" w:rsidRDefault="008743B2" w:rsidP="008743B2">
            <w:pPr>
              <w:numPr>
                <w:ilvl w:val="0"/>
                <w:numId w:val="22"/>
              </w:numPr>
              <w:contextualSpacing/>
            </w:pPr>
            <w:r>
              <w:t>Dance</w:t>
            </w:r>
          </w:p>
          <w:p w:rsidR="008743B2" w:rsidRDefault="008743B2" w:rsidP="008743B2">
            <w:pPr>
              <w:numPr>
                <w:ilvl w:val="0"/>
                <w:numId w:val="22"/>
              </w:numPr>
              <w:contextualSpacing/>
            </w:pPr>
            <w:r>
              <w:t>Badminton</w:t>
            </w:r>
          </w:p>
          <w:p w:rsidR="008743B2" w:rsidRDefault="008743B2" w:rsidP="008743B2">
            <w:pPr>
              <w:numPr>
                <w:ilvl w:val="0"/>
                <w:numId w:val="22"/>
              </w:numPr>
              <w:contextualSpacing/>
            </w:pPr>
            <w:r>
              <w:t>Tag rugby</w:t>
            </w:r>
          </w:p>
          <w:p w:rsidR="008743B2" w:rsidRDefault="008743B2" w:rsidP="008743B2">
            <w:pPr>
              <w:numPr>
                <w:ilvl w:val="0"/>
                <w:numId w:val="22"/>
              </w:numPr>
              <w:contextualSpacing/>
            </w:pPr>
            <w:r>
              <w:t>Ultimate Frisbee</w:t>
            </w:r>
          </w:p>
        </w:tc>
      </w:tr>
      <w:tr w:rsidR="008743B2" w:rsidRPr="00B018C6" w:rsidTr="002B04CD">
        <w:tc>
          <w:tcPr>
            <w:tcW w:w="2518" w:type="dxa"/>
            <w:tcBorders>
              <w:left w:val="nil"/>
            </w:tcBorders>
            <w:vAlign w:val="center"/>
          </w:tcPr>
          <w:p w:rsidR="008743B2" w:rsidRPr="00B018C6" w:rsidRDefault="008743B2" w:rsidP="008743B2">
            <w:pPr>
              <w:jc w:val="center"/>
            </w:pPr>
            <w:r>
              <w:t>RSHE/HeartSmart</w:t>
            </w:r>
          </w:p>
        </w:tc>
        <w:tc>
          <w:tcPr>
            <w:tcW w:w="7688" w:type="dxa"/>
            <w:gridSpan w:val="2"/>
            <w:tcBorders>
              <w:right w:val="nil"/>
            </w:tcBorders>
          </w:tcPr>
          <w:p w:rsidR="008743B2" w:rsidRDefault="008743B2" w:rsidP="008743B2">
            <w:pPr>
              <w:numPr>
                <w:ilvl w:val="0"/>
                <w:numId w:val="22"/>
              </w:numPr>
              <w:contextualSpacing/>
            </w:pPr>
            <w:r>
              <w:t>Sex and relationship Education (SRE)</w:t>
            </w:r>
          </w:p>
          <w:p w:rsidR="008743B2" w:rsidRDefault="008743B2" w:rsidP="008743B2">
            <w:pPr>
              <w:numPr>
                <w:ilvl w:val="0"/>
                <w:numId w:val="22"/>
              </w:numPr>
              <w:contextualSpacing/>
            </w:pPr>
            <w:r>
              <w:t>Money</w:t>
            </w:r>
          </w:p>
          <w:p w:rsidR="008743B2" w:rsidRDefault="008743B2" w:rsidP="008743B2">
            <w:pPr>
              <w:numPr>
                <w:ilvl w:val="0"/>
                <w:numId w:val="22"/>
              </w:numPr>
              <w:contextualSpacing/>
            </w:pPr>
            <w:r>
              <w:t>Physical illness and medication</w:t>
            </w:r>
          </w:p>
          <w:p w:rsidR="008743B2" w:rsidRDefault="008743B2" w:rsidP="008743B2">
            <w:pPr>
              <w:numPr>
                <w:ilvl w:val="0"/>
                <w:numId w:val="22"/>
              </w:numPr>
              <w:contextualSpacing/>
            </w:pPr>
            <w:r>
              <w:t>HeartSmart – ‘Fake is a Mistake’ and ‘Too much selfie isn’t healthy’</w:t>
            </w:r>
          </w:p>
        </w:tc>
      </w:tr>
      <w:tr w:rsidR="008743B2" w:rsidRPr="00B018C6" w:rsidTr="002B04CD">
        <w:tc>
          <w:tcPr>
            <w:tcW w:w="2518" w:type="dxa"/>
            <w:tcBorders>
              <w:left w:val="nil"/>
              <w:bottom w:val="nil"/>
            </w:tcBorders>
            <w:vAlign w:val="center"/>
          </w:tcPr>
          <w:p w:rsidR="008743B2" w:rsidRPr="00B018C6" w:rsidRDefault="008743B2" w:rsidP="008743B2">
            <w:pPr>
              <w:jc w:val="center"/>
            </w:pPr>
            <w:r w:rsidRPr="00B018C6">
              <w:t>Religious Education</w:t>
            </w:r>
          </w:p>
        </w:tc>
        <w:tc>
          <w:tcPr>
            <w:tcW w:w="7688" w:type="dxa"/>
            <w:gridSpan w:val="2"/>
            <w:tcBorders>
              <w:bottom w:val="nil"/>
              <w:right w:val="nil"/>
            </w:tcBorders>
          </w:tcPr>
          <w:p w:rsidR="008743B2" w:rsidRDefault="008743B2" w:rsidP="008743B2">
            <w:r>
              <w:t xml:space="preserve">We follow the “Living Difference” syllabus devised by Hampshire Inspection and Advisory service (more </w:t>
            </w:r>
            <w:hyperlink r:id="rId12" w:history="1">
              <w:r>
                <w:rPr>
                  <w:rStyle w:val="Hyperlink"/>
                </w:rPr>
                <w:t>details</w:t>
              </w:r>
            </w:hyperlink>
            <w:r>
              <w:t>)</w:t>
            </w:r>
          </w:p>
          <w:p w:rsidR="008743B2" w:rsidRDefault="0046017E" w:rsidP="008743B2">
            <w:pPr>
              <w:numPr>
                <w:ilvl w:val="0"/>
                <w:numId w:val="23"/>
              </w:numPr>
              <w:rPr>
                <w:rFonts w:eastAsia="Times New Roman" w:cstheme="minorHAnsi"/>
              </w:rPr>
            </w:pPr>
            <w:r>
              <w:rPr>
                <w:rFonts w:eastAsia="Times New Roman" w:cstheme="minorHAnsi"/>
              </w:rPr>
              <w:t>Special</w:t>
            </w:r>
            <w:r w:rsidR="008743B2">
              <w:rPr>
                <w:rFonts w:eastAsia="Times New Roman" w:cstheme="minorHAnsi"/>
              </w:rPr>
              <w:t xml:space="preserve"> – Through Islam</w:t>
            </w:r>
          </w:p>
          <w:p w:rsidR="008743B2" w:rsidRDefault="008743B2" w:rsidP="008743B2">
            <w:pPr>
              <w:numPr>
                <w:ilvl w:val="0"/>
                <w:numId w:val="23"/>
              </w:numPr>
              <w:rPr>
                <w:rFonts w:eastAsia="Times New Roman" w:cstheme="minorHAnsi"/>
              </w:rPr>
            </w:pPr>
            <w:r>
              <w:rPr>
                <w:rFonts w:eastAsia="Times New Roman" w:cstheme="minorHAnsi"/>
              </w:rPr>
              <w:t>Love  – Easter Story</w:t>
            </w:r>
          </w:p>
        </w:tc>
      </w:tr>
    </w:tbl>
    <w:p w:rsidR="007B2249" w:rsidRPr="00B018C6" w:rsidRDefault="007B2249" w:rsidP="007B2249">
      <w:pPr>
        <w:jc w:val="both"/>
      </w:pPr>
    </w:p>
    <w:p w:rsidR="00CC3DE8" w:rsidRDefault="00CC3DE8" w:rsidP="007B2249">
      <w:pPr>
        <w:rPr>
          <w:sz w:val="24"/>
        </w:rPr>
      </w:pPr>
    </w:p>
    <w:sectPr w:rsidR="00CC3DE8" w:rsidSect="002A65EC">
      <w:head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5E5" w:rsidRDefault="000425E5" w:rsidP="0021226F">
      <w:pPr>
        <w:spacing w:after="0" w:line="240" w:lineRule="auto"/>
      </w:pPr>
      <w:r>
        <w:separator/>
      </w:r>
    </w:p>
  </w:endnote>
  <w:endnote w:type="continuationSeparator" w:id="0">
    <w:p w:rsidR="000425E5" w:rsidRDefault="000425E5" w:rsidP="00212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5E5" w:rsidRDefault="000425E5" w:rsidP="0021226F">
      <w:pPr>
        <w:spacing w:after="0" w:line="240" w:lineRule="auto"/>
      </w:pPr>
      <w:r>
        <w:separator/>
      </w:r>
    </w:p>
  </w:footnote>
  <w:footnote w:type="continuationSeparator" w:id="0">
    <w:p w:rsidR="000425E5" w:rsidRDefault="000425E5" w:rsidP="002122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7CA" w:rsidRPr="00A954F1" w:rsidRDefault="004277CA" w:rsidP="004277CA">
    <w:pPr>
      <w:pStyle w:val="xelementtoproof"/>
      <w:shd w:val="clear" w:color="auto" w:fill="FFFFFF"/>
      <w:spacing w:before="0" w:beforeAutospacing="0" w:after="0" w:afterAutospacing="0"/>
      <w:jc w:val="center"/>
      <w:rPr>
        <w:rFonts w:ascii="Segoe UI" w:hAnsi="Segoe UI" w:cs="Segoe UI"/>
        <w:color w:val="242424"/>
        <w:sz w:val="23"/>
        <w:szCs w:val="23"/>
      </w:rPr>
    </w:pPr>
    <w:r w:rsidRPr="00A954F1">
      <w:rPr>
        <w:rFonts w:asciiTheme="minorHAnsi" w:eastAsiaTheme="minorEastAsia" w:hAnsiTheme="minorHAnsi" w:cstheme="minorBidi"/>
        <w:noProof/>
        <w:sz w:val="22"/>
        <w:szCs w:val="22"/>
      </w:rPr>
      <w:drawing>
        <wp:inline distT="0" distB="0" distL="0" distR="0" wp14:anchorId="74566625" wp14:editId="31998078">
          <wp:extent cx="1538652" cy="476250"/>
          <wp:effectExtent l="0" t="0" r="4445" b="0"/>
          <wp:docPr id="8" name="Picture 8" descr="C:\Users\hparsons\AppData\Local\Microsoft\Windows\INetCache\Content.MSO\750282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arsons\AppData\Local\Microsoft\Windows\INetCache\Content.MSO\7502828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305" cy="480476"/>
                  </a:xfrm>
                  <a:prstGeom prst="rect">
                    <a:avLst/>
                  </a:prstGeom>
                  <a:noFill/>
                  <a:ln>
                    <a:noFill/>
                  </a:ln>
                </pic:spPr>
              </pic:pic>
            </a:graphicData>
          </a:graphic>
        </wp:inline>
      </w:drawing>
    </w:r>
  </w:p>
  <w:p w:rsidR="004277CA" w:rsidRPr="00A954F1" w:rsidRDefault="004277CA" w:rsidP="004277CA">
    <w:pPr>
      <w:shd w:val="clear" w:color="auto" w:fill="FFFFFF"/>
      <w:spacing w:after="0" w:line="240" w:lineRule="auto"/>
      <w:jc w:val="center"/>
      <w:rPr>
        <w:rFonts w:ascii="Segoe UI" w:eastAsia="Times New Roman" w:hAnsi="Segoe UI" w:cs="Segoe UI"/>
        <w:color w:val="242424"/>
        <w:sz w:val="23"/>
        <w:szCs w:val="23"/>
      </w:rPr>
    </w:pPr>
    <w:r w:rsidRPr="00A954F1">
      <w:rPr>
        <w:rFonts w:ascii="Calibri" w:eastAsia="Times New Roman" w:hAnsi="Calibri" w:cs="Calibri"/>
        <w:b/>
        <w:bCs/>
        <w:color w:val="008000"/>
        <w:sz w:val="20"/>
        <w:szCs w:val="20"/>
        <w:bdr w:val="none" w:sz="0" w:space="0" w:color="auto" w:frame="1"/>
      </w:rPr>
      <w:t>Church of England Junior School</w:t>
    </w:r>
  </w:p>
  <w:p w:rsidR="004277CA" w:rsidRPr="00A954F1" w:rsidRDefault="004277CA" w:rsidP="004277CA">
    <w:pPr>
      <w:shd w:val="clear" w:color="auto" w:fill="FFFFFF"/>
      <w:spacing w:after="0" w:line="240" w:lineRule="auto"/>
      <w:jc w:val="center"/>
      <w:rPr>
        <w:rFonts w:ascii="Segoe UI" w:eastAsia="Times New Roman" w:hAnsi="Segoe UI" w:cs="Segoe UI"/>
        <w:color w:val="242424"/>
        <w:sz w:val="23"/>
        <w:szCs w:val="23"/>
      </w:rPr>
    </w:pPr>
    <w:r w:rsidRPr="00A954F1">
      <w:rPr>
        <w:rFonts w:ascii="Calibri" w:eastAsia="Times New Roman" w:hAnsi="Calibri" w:cs="Calibri"/>
        <w:b/>
        <w:bCs/>
        <w:color w:val="008000"/>
        <w:sz w:val="20"/>
        <w:szCs w:val="20"/>
        <w:bdr w:val="none" w:sz="0" w:space="0" w:color="auto" w:frame="1"/>
      </w:rPr>
      <w:t>One Family</w:t>
    </w:r>
  </w:p>
  <w:p w:rsidR="004277CA" w:rsidRPr="00A954F1" w:rsidRDefault="004277CA" w:rsidP="004277CA">
    <w:pPr>
      <w:shd w:val="clear" w:color="auto" w:fill="FFFFFF"/>
      <w:spacing w:after="0" w:line="240" w:lineRule="auto"/>
      <w:jc w:val="center"/>
      <w:rPr>
        <w:rFonts w:ascii="Segoe UI" w:eastAsia="Times New Roman" w:hAnsi="Segoe UI" w:cs="Segoe UI"/>
        <w:color w:val="242424"/>
        <w:sz w:val="23"/>
        <w:szCs w:val="23"/>
      </w:rPr>
    </w:pPr>
    <w:r w:rsidRPr="00A954F1">
      <w:rPr>
        <w:rFonts w:ascii="Calibri" w:eastAsia="Times New Roman" w:hAnsi="Calibri" w:cs="Calibri"/>
        <w:b/>
        <w:bCs/>
        <w:color w:val="008000"/>
        <w:sz w:val="20"/>
        <w:szCs w:val="20"/>
        <w:bdr w:val="none" w:sz="0" w:space="0" w:color="auto" w:frame="1"/>
      </w:rPr>
      <w:t>Life in all its fullness – achieving more together.</w:t>
    </w:r>
  </w:p>
  <w:p w:rsidR="004277CA" w:rsidRPr="00A954F1" w:rsidRDefault="004277CA" w:rsidP="004277CA">
    <w:pPr>
      <w:shd w:val="clear" w:color="auto" w:fill="FFFFFF"/>
      <w:spacing w:after="0" w:line="240" w:lineRule="auto"/>
      <w:jc w:val="center"/>
      <w:rPr>
        <w:rFonts w:ascii="Segoe UI" w:eastAsia="Times New Roman" w:hAnsi="Segoe UI" w:cs="Segoe UI"/>
        <w:color w:val="242424"/>
        <w:sz w:val="23"/>
        <w:szCs w:val="23"/>
      </w:rPr>
    </w:pPr>
    <w:r w:rsidRPr="00A954F1">
      <w:rPr>
        <w:rFonts w:ascii="Calibri" w:eastAsia="Times New Roman" w:hAnsi="Calibri" w:cs="Calibri"/>
        <w:b/>
        <w:bCs/>
        <w:color w:val="008000"/>
        <w:sz w:val="20"/>
        <w:szCs w:val="20"/>
        <w:bdr w:val="none" w:sz="0" w:space="0" w:color="auto" w:frame="1"/>
      </w:rPr>
      <w:t>Love     Courage     Creativity</w:t>
    </w:r>
  </w:p>
  <w:p w:rsidR="004277CA" w:rsidRDefault="004277CA">
    <w:pPr>
      <w:pStyle w:val="Header"/>
    </w:pPr>
  </w:p>
  <w:p w:rsidR="004277CA" w:rsidRDefault="004277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376CE"/>
    <w:multiLevelType w:val="hybridMultilevel"/>
    <w:tmpl w:val="89A86A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F54B98"/>
    <w:multiLevelType w:val="hybridMultilevel"/>
    <w:tmpl w:val="73642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05370"/>
    <w:multiLevelType w:val="hybridMultilevel"/>
    <w:tmpl w:val="871A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D7649F"/>
    <w:multiLevelType w:val="hybridMultilevel"/>
    <w:tmpl w:val="D316A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762C3"/>
    <w:multiLevelType w:val="hybridMultilevel"/>
    <w:tmpl w:val="3BEA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4E1C35"/>
    <w:multiLevelType w:val="hybridMultilevel"/>
    <w:tmpl w:val="26CCD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38004E"/>
    <w:multiLevelType w:val="hybridMultilevel"/>
    <w:tmpl w:val="CEECD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305CD7"/>
    <w:multiLevelType w:val="hybridMultilevel"/>
    <w:tmpl w:val="B72C9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6F3AC3"/>
    <w:multiLevelType w:val="hybridMultilevel"/>
    <w:tmpl w:val="04569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8A59D9"/>
    <w:multiLevelType w:val="hybridMultilevel"/>
    <w:tmpl w:val="9716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3231BD"/>
    <w:multiLevelType w:val="hybridMultilevel"/>
    <w:tmpl w:val="B4ACC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0302A4"/>
    <w:multiLevelType w:val="hybridMultilevel"/>
    <w:tmpl w:val="1EFAA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24218F"/>
    <w:multiLevelType w:val="hybridMultilevel"/>
    <w:tmpl w:val="037E3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3"/>
  </w:num>
  <w:num w:numId="4">
    <w:abstractNumId w:val="4"/>
  </w:num>
  <w:num w:numId="5">
    <w:abstractNumId w:val="6"/>
  </w:num>
  <w:num w:numId="6">
    <w:abstractNumId w:val="10"/>
  </w:num>
  <w:num w:numId="7">
    <w:abstractNumId w:val="0"/>
  </w:num>
  <w:num w:numId="8">
    <w:abstractNumId w:val="8"/>
  </w:num>
  <w:num w:numId="9">
    <w:abstractNumId w:val="1"/>
  </w:num>
  <w:num w:numId="10">
    <w:abstractNumId w:val="3"/>
  </w:num>
  <w:num w:numId="11">
    <w:abstractNumId w:val="12"/>
  </w:num>
  <w:num w:numId="12">
    <w:abstractNumId w:val="11"/>
  </w:num>
  <w:num w:numId="13">
    <w:abstractNumId w:val="9"/>
  </w:num>
  <w:num w:numId="14">
    <w:abstractNumId w:val="7"/>
  </w:num>
  <w:num w:numId="15">
    <w:abstractNumId w:val="11"/>
  </w:num>
  <w:num w:numId="16">
    <w:abstractNumId w:val="5"/>
  </w:num>
  <w:num w:numId="17">
    <w:abstractNumId w:val="0"/>
  </w:num>
  <w:num w:numId="18">
    <w:abstractNumId w:val="7"/>
  </w:num>
  <w:num w:numId="19">
    <w:abstractNumId w:val="13"/>
  </w:num>
  <w:num w:numId="20">
    <w:abstractNumId w:val="6"/>
  </w:num>
  <w:num w:numId="21">
    <w:abstractNumId w:val="2"/>
  </w:num>
  <w:num w:numId="22">
    <w:abstractNumId w:val="10"/>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02C"/>
    <w:rsid w:val="00015B42"/>
    <w:rsid w:val="000425E5"/>
    <w:rsid w:val="00052B4F"/>
    <w:rsid w:val="000A0513"/>
    <w:rsid w:val="000D0631"/>
    <w:rsid w:val="000D50F2"/>
    <w:rsid w:val="000F6F8F"/>
    <w:rsid w:val="00167E2D"/>
    <w:rsid w:val="001A0AC1"/>
    <w:rsid w:val="001A3A68"/>
    <w:rsid w:val="001D3DB6"/>
    <w:rsid w:val="001E276D"/>
    <w:rsid w:val="001E28D3"/>
    <w:rsid w:val="001F0CB9"/>
    <w:rsid w:val="001F4596"/>
    <w:rsid w:val="0021226F"/>
    <w:rsid w:val="002133EC"/>
    <w:rsid w:val="00236CF3"/>
    <w:rsid w:val="002746EF"/>
    <w:rsid w:val="002A42F6"/>
    <w:rsid w:val="002A65EC"/>
    <w:rsid w:val="002D44DA"/>
    <w:rsid w:val="00307087"/>
    <w:rsid w:val="00316742"/>
    <w:rsid w:val="00330247"/>
    <w:rsid w:val="0039412F"/>
    <w:rsid w:val="003F6953"/>
    <w:rsid w:val="004277CA"/>
    <w:rsid w:val="004466C1"/>
    <w:rsid w:val="00446897"/>
    <w:rsid w:val="0046017E"/>
    <w:rsid w:val="0048685C"/>
    <w:rsid w:val="00493E7F"/>
    <w:rsid w:val="004963C2"/>
    <w:rsid w:val="004D51A5"/>
    <w:rsid w:val="00503C92"/>
    <w:rsid w:val="005125E2"/>
    <w:rsid w:val="00531386"/>
    <w:rsid w:val="00551C8E"/>
    <w:rsid w:val="00575D26"/>
    <w:rsid w:val="005871B0"/>
    <w:rsid w:val="00595411"/>
    <w:rsid w:val="00597599"/>
    <w:rsid w:val="005A4EA2"/>
    <w:rsid w:val="005B151F"/>
    <w:rsid w:val="005C741A"/>
    <w:rsid w:val="005D3E5F"/>
    <w:rsid w:val="005F0286"/>
    <w:rsid w:val="006259E4"/>
    <w:rsid w:val="006518B8"/>
    <w:rsid w:val="00656413"/>
    <w:rsid w:val="00656566"/>
    <w:rsid w:val="00692671"/>
    <w:rsid w:val="006A63BE"/>
    <w:rsid w:val="006B3395"/>
    <w:rsid w:val="006C3DA3"/>
    <w:rsid w:val="006E58D2"/>
    <w:rsid w:val="006F5D1D"/>
    <w:rsid w:val="006F666F"/>
    <w:rsid w:val="00702A26"/>
    <w:rsid w:val="0073338C"/>
    <w:rsid w:val="00771E8F"/>
    <w:rsid w:val="00785238"/>
    <w:rsid w:val="007B2249"/>
    <w:rsid w:val="007D7753"/>
    <w:rsid w:val="0082391F"/>
    <w:rsid w:val="0084049F"/>
    <w:rsid w:val="008616FF"/>
    <w:rsid w:val="00864FE9"/>
    <w:rsid w:val="008743B2"/>
    <w:rsid w:val="00875B78"/>
    <w:rsid w:val="00890824"/>
    <w:rsid w:val="00896E6E"/>
    <w:rsid w:val="008D21E6"/>
    <w:rsid w:val="008E066E"/>
    <w:rsid w:val="008F28D9"/>
    <w:rsid w:val="00900D62"/>
    <w:rsid w:val="0093007B"/>
    <w:rsid w:val="00992B85"/>
    <w:rsid w:val="009D5E55"/>
    <w:rsid w:val="009F3886"/>
    <w:rsid w:val="00A128E2"/>
    <w:rsid w:val="00A36C47"/>
    <w:rsid w:val="00A44E5D"/>
    <w:rsid w:val="00A54DCD"/>
    <w:rsid w:val="00A57532"/>
    <w:rsid w:val="00AA121F"/>
    <w:rsid w:val="00AE45D5"/>
    <w:rsid w:val="00AF21DF"/>
    <w:rsid w:val="00AF727A"/>
    <w:rsid w:val="00B011C7"/>
    <w:rsid w:val="00B07BCD"/>
    <w:rsid w:val="00B60462"/>
    <w:rsid w:val="00B66787"/>
    <w:rsid w:val="00B74A92"/>
    <w:rsid w:val="00BA665E"/>
    <w:rsid w:val="00BB13BB"/>
    <w:rsid w:val="00C73505"/>
    <w:rsid w:val="00C92493"/>
    <w:rsid w:val="00CC3DE8"/>
    <w:rsid w:val="00CC6F8E"/>
    <w:rsid w:val="00D0707D"/>
    <w:rsid w:val="00D07EC7"/>
    <w:rsid w:val="00D94D97"/>
    <w:rsid w:val="00DD6F70"/>
    <w:rsid w:val="00E306CB"/>
    <w:rsid w:val="00EE0B1C"/>
    <w:rsid w:val="00F25D7B"/>
    <w:rsid w:val="00F40BFB"/>
    <w:rsid w:val="00F421B4"/>
    <w:rsid w:val="00F47DB9"/>
    <w:rsid w:val="00F5615B"/>
    <w:rsid w:val="00F617A9"/>
    <w:rsid w:val="00FB302C"/>
    <w:rsid w:val="00FE245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1BC96"/>
  <w15:docId w15:val="{5AEE658B-81A3-4BAE-93FC-754877D4E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30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02C"/>
    <w:rPr>
      <w:rFonts w:ascii="Tahoma" w:hAnsi="Tahoma" w:cs="Tahoma"/>
      <w:sz w:val="16"/>
      <w:szCs w:val="16"/>
    </w:rPr>
  </w:style>
  <w:style w:type="table" w:styleId="TableGrid">
    <w:name w:val="Table Grid"/>
    <w:basedOn w:val="TableNormal"/>
    <w:uiPriority w:val="59"/>
    <w:rsid w:val="00CC6F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22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26F"/>
  </w:style>
  <w:style w:type="paragraph" w:styleId="Footer">
    <w:name w:val="footer"/>
    <w:basedOn w:val="Normal"/>
    <w:link w:val="FooterChar"/>
    <w:uiPriority w:val="99"/>
    <w:unhideWhenUsed/>
    <w:rsid w:val="002122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26F"/>
  </w:style>
  <w:style w:type="character" w:styleId="Hyperlink">
    <w:name w:val="Hyperlink"/>
    <w:basedOn w:val="DefaultParagraphFont"/>
    <w:uiPriority w:val="99"/>
    <w:unhideWhenUsed/>
    <w:rsid w:val="00B011C7"/>
    <w:rPr>
      <w:color w:val="0000FF" w:themeColor="hyperlink"/>
      <w:u w:val="single"/>
    </w:rPr>
  </w:style>
  <w:style w:type="paragraph" w:styleId="ListParagraph">
    <w:name w:val="List Paragraph"/>
    <w:basedOn w:val="Normal"/>
    <w:uiPriority w:val="34"/>
    <w:qFormat/>
    <w:rsid w:val="00B011C7"/>
    <w:pPr>
      <w:ind w:left="720"/>
      <w:contextualSpacing/>
    </w:pPr>
  </w:style>
  <w:style w:type="paragraph" w:customStyle="1" w:styleId="ecxmsonormal">
    <w:name w:val="ecxmsonormal"/>
    <w:basedOn w:val="Normal"/>
    <w:rsid w:val="00B011C7"/>
    <w:pPr>
      <w:spacing w:after="324" w:line="240" w:lineRule="auto"/>
    </w:pPr>
    <w:rPr>
      <w:rFonts w:ascii="Times New Roman" w:eastAsia="Times New Roman" w:hAnsi="Times New Roman" w:cs="Times New Roman"/>
      <w:sz w:val="24"/>
      <w:szCs w:val="24"/>
    </w:rPr>
  </w:style>
  <w:style w:type="paragraph" w:customStyle="1" w:styleId="bulletundertext">
    <w:name w:val="bullet (under text)"/>
    <w:rsid w:val="00B011C7"/>
    <w:pPr>
      <w:numPr>
        <w:numId w:val="9"/>
      </w:numPr>
      <w:spacing w:after="240" w:line="288" w:lineRule="auto"/>
    </w:pPr>
    <w:rPr>
      <w:rFonts w:ascii="Arial" w:eastAsia="Times New Roman" w:hAnsi="Arial" w:cs="Arial"/>
      <w:sz w:val="24"/>
      <w:szCs w:val="24"/>
    </w:rPr>
  </w:style>
  <w:style w:type="paragraph" w:styleId="NoSpacing">
    <w:name w:val="No Spacing"/>
    <w:uiPriority w:val="1"/>
    <w:qFormat/>
    <w:rsid w:val="00BA665E"/>
    <w:pPr>
      <w:spacing w:after="0" w:line="240" w:lineRule="auto"/>
    </w:pPr>
  </w:style>
  <w:style w:type="table" w:customStyle="1" w:styleId="TableGrid1">
    <w:name w:val="Table Grid1"/>
    <w:basedOn w:val="TableNormal"/>
    <w:next w:val="TableGrid"/>
    <w:uiPriority w:val="59"/>
    <w:rsid w:val="007B2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4277C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3.hants.gov.uk/education/hias/hias-publications/religious-education-publications.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ational-curriculum-in-england-primary-curriculu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1FC29-F6FA-4BF5-A2E9-B4B6FCF0C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1052</Words>
  <Characters>6001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St Marys CE Junior School</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dmcgregor</dc:creator>
  <cp:lastModifiedBy>hparsons</cp:lastModifiedBy>
  <cp:revision>2</cp:revision>
  <dcterms:created xsi:type="dcterms:W3CDTF">2026-03-25T18:13:00Z</dcterms:created>
  <dcterms:modified xsi:type="dcterms:W3CDTF">2026-03-25T18:13:00Z</dcterms:modified>
</cp:coreProperties>
</file>