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373" w:rsidRPr="00054795" w:rsidRDefault="0079292A" w:rsidP="0079292A">
      <w:pPr>
        <w:jc w:val="center"/>
        <w:rPr>
          <w:rFonts w:ascii="XCCW Joined 41a" w:hAnsi="XCCW Joined 41a"/>
          <w:b/>
          <w:color w:val="FF0000"/>
          <w:sz w:val="32"/>
          <w:szCs w:val="32"/>
          <w:u w:val="single"/>
        </w:rPr>
      </w:pPr>
      <w:bookmarkStart w:id="0" w:name="_GoBack"/>
      <w:bookmarkEnd w:id="0"/>
      <w:r w:rsidRPr="00054795">
        <w:rPr>
          <w:rFonts w:ascii="XCCW Joined 41a" w:hAnsi="XCCW Joined 41a"/>
          <w:b/>
          <w:color w:val="FF0000"/>
          <w:sz w:val="32"/>
          <w:szCs w:val="32"/>
          <w:u w:val="single"/>
        </w:rPr>
        <w:t>Features of descriptive writing</w:t>
      </w:r>
    </w:p>
    <w:p w:rsidR="004F5A80" w:rsidRPr="00054795" w:rsidRDefault="0079292A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Story-telling tone</w:t>
      </w:r>
    </w:p>
    <w:p w:rsidR="004F5A80" w:rsidRPr="00054795" w:rsidRDefault="004F5A80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Dramatic and dangerous narrative</w:t>
      </w:r>
    </w:p>
    <w:p w:rsidR="0079292A" w:rsidRPr="00054795" w:rsidRDefault="004F5A80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Cliff-hangers</w:t>
      </w:r>
    </w:p>
    <w:p w:rsidR="0079292A" w:rsidRPr="00054795" w:rsidRDefault="0079292A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Powerful noun phrases</w:t>
      </w:r>
    </w:p>
    <w:p w:rsidR="0079292A" w:rsidRPr="00054795" w:rsidRDefault="0079292A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Rich metaphors</w:t>
      </w:r>
    </w:p>
    <w:p w:rsidR="004F5A80" w:rsidRPr="00054795" w:rsidRDefault="004F5A80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Emotional similes</w:t>
      </w:r>
    </w:p>
    <w:p w:rsidR="004F5A80" w:rsidRPr="00054795" w:rsidRDefault="004F5A80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First person perspective</w:t>
      </w:r>
    </w:p>
    <w:p w:rsidR="004F5A80" w:rsidRPr="00054795" w:rsidRDefault="004F5A80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‘Story within a story’</w:t>
      </w:r>
    </w:p>
    <w:p w:rsidR="004F5A80" w:rsidRPr="00054795" w:rsidRDefault="004F5A80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Variety of punctuation – especially dashes</w:t>
      </w:r>
    </w:p>
    <w:p w:rsidR="004F5A80" w:rsidRPr="00054795" w:rsidRDefault="004F5A80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Repeated phrases – ‘let it not be said twice’</w:t>
      </w:r>
    </w:p>
    <w:p w:rsidR="004F5A80" w:rsidRPr="00054795" w:rsidRDefault="004F5A80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Exotic and mysterious characters</w:t>
      </w:r>
    </w:p>
    <w:p w:rsidR="004F5A80" w:rsidRPr="00054795" w:rsidRDefault="004F5A80" w:rsidP="00054795">
      <w:pPr>
        <w:pStyle w:val="ListParagraph"/>
        <w:numPr>
          <w:ilvl w:val="0"/>
          <w:numId w:val="1"/>
        </w:numPr>
        <w:rPr>
          <w:rFonts w:ascii="XCCW Joined 41a" w:hAnsi="XCCW Joined 41a"/>
          <w:b/>
          <w:sz w:val="32"/>
          <w:szCs w:val="32"/>
        </w:rPr>
      </w:pPr>
      <w:r w:rsidRPr="00054795">
        <w:rPr>
          <w:rFonts w:ascii="XCCW Joined 41a" w:hAnsi="XCCW Joined 41a"/>
          <w:b/>
          <w:sz w:val="32"/>
          <w:szCs w:val="32"/>
        </w:rPr>
        <w:t>Blood, violence and gore!</w:t>
      </w:r>
    </w:p>
    <w:sectPr w:rsidR="004F5A80" w:rsidRPr="000547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4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06B6F"/>
    <w:multiLevelType w:val="hybridMultilevel"/>
    <w:tmpl w:val="981CD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2A"/>
    <w:rsid w:val="00054795"/>
    <w:rsid w:val="004F5A80"/>
    <w:rsid w:val="006568AF"/>
    <w:rsid w:val="0079292A"/>
    <w:rsid w:val="009C29AF"/>
    <w:rsid w:val="00C95373"/>
    <w:rsid w:val="00E26AD8"/>
    <w:rsid w:val="00F8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D115AF-B51E-4CD4-B5AC-4C8930167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5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A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54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Junior School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primell</dc:creator>
  <cp:lastModifiedBy>glillywhite</cp:lastModifiedBy>
  <cp:revision>2</cp:revision>
  <cp:lastPrinted>2015-04-21T15:02:00Z</cp:lastPrinted>
  <dcterms:created xsi:type="dcterms:W3CDTF">2020-06-10T14:39:00Z</dcterms:created>
  <dcterms:modified xsi:type="dcterms:W3CDTF">2020-06-10T14:39:00Z</dcterms:modified>
</cp:coreProperties>
</file>